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KONRAD TAKACS</w:t>
            </w:r>
          </w:p>
          <w:p w:rsidR="00C275A3" w:rsidRDefault="00A96AEC" w:rsidP="00C275A3">
            <w:pPr>
              <w:pStyle w:val="Hallgatokepzes"/>
            </w:pPr>
            <w:r>
              <w:t>Social Educator</w:t>
            </w:r>
            <w:r>
              <w:br/>
            </w:r>
            <w:r w:rsidR="00E77B23">
              <w:t>BA, 4. semester</w:t>
            </w:r>
          </w:p>
          <w:p w:rsidR="00C265CE" w:rsidRPr="009E5FF1" w:rsidRDefault="00E77B23" w:rsidP="009763E0">
            <w:pPr>
              <w:pStyle w:val="Hallgatointezmeny-kar"/>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Szabolcs Varga </w:t>
            </w:r>
          </w:p>
          <w:p w:rsidR="00DB4822" w:rsidRDefault="00DB4822" w:rsidP="009763E0">
            <w:pPr>
              <w:pStyle w:val="Konzulensektitulus"/>
            </w:pPr>
            <w:r w:rsidRPr="00DB4822">
              <w:t>reader in university,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PROSTITÚCIÓ JOGI SZABÁLYOZÁSA ÉS TÁRSADALMI MEGÍTÉLÉSE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research is the legal situation and the social judgment of prostitutes in Hungary. In my opinion, the essential characteristics of prostitution are the same all over the world, although different patterns emerge and of course regulations, the states of the different countries are different ways to the question. I think, Hungary only transformed the laws which were created in the nineteenth century and under the socialism, but in reality, the Legislature does not deal with the issue, they rather try to hide it. While reading the two most opposite and most famous models, the Swedish and the Dutch model, I wondered, why not to measure the needs of Hungarian people and why not to end my research with a „bill” which wants to solve the the problems of prostitution. Most of my research is dealing with the legislation of prostitution, and it serves as a sort of act-collection, and law analysis, in connection with Hungarian law created so far. For process of laws, I apply deductive, analytical methods (eg. comparative analysis of the legal provisions, description of interpretive literature analysis and processing) My survey research raises social issues also, that are closely linked to the regulation and social prejudices. My main conclusions to mention and to delving in my course work are the importance of: social prejudices; strains; criminality; regulatory transformation. In my point of view the results of my research can adequately utilize for example sociology, social work and legistlation on the abstract scenes of different research disciplines.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97982">
    <w:multiLevelType w:val="hybridMultilevel"/>
    <w:lvl w:ilvl="0" w:tplc="43420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97982">
    <w:abstractNumId w:val="45997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526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