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FABIAN</w:t>
            </w:r>
          </w:p>
          <w:p w:rsidR="00C275A3" w:rsidRDefault="00A96AEC" w:rsidP="00C275A3">
            <w:pPr>
              <w:pStyle w:val="Hallgatokepzes"/>
            </w:pPr>
            <w:r>
              <w:t>Chemical Engineer</w:t>
            </w:r>
            <w:r>
              <w:br/>
            </w:r>
            <w:r w:rsidR="00E77B23">
              <w:t>MSc, 11.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Pal Jedlovszky</w:t>
            </w:r>
          </w:p>
          <w:p w:rsidR="00DB4822" w:rsidRDefault="00DB4822" w:rsidP="00BA6BAF">
            <w:pPr>
              <w:pStyle w:val="Konzulensektitulus"/>
            </w:pPr>
            <w:r w:rsidRPr="00DB4822">
              <w:t>scientific advisor, BME VBK</w:t>
            </w:r>
          </w:p>
        </w:tc>
      </w:tr>
      <w:tr w:rsidR="00DB4822" w:rsidTr="00DB4822">
        <w:tc>
          <w:tcPr>
            <w:tcW w:w="9854" w:type="dxa"/>
          </w:tcPr>
          <w:p w:rsidR="00DB4822" w:rsidRPr="00DB4822" w:rsidRDefault="00DB4822" w:rsidP="00BA6BAF">
            <w:pPr>
              <w:pStyle w:val="Konzulenseknev"/>
            </w:pPr>
            <w:r w:rsidRPr="00DB4822">
              <w:t>Milan Szori</w:t>
            </w:r>
          </w:p>
          <w:p w:rsidR="00DB4822" w:rsidRDefault="00DB4822" w:rsidP="00BA6BAF">
            <w:pPr>
              <w:pStyle w:val="Konzulensektitulus"/>
            </w:pPr>
            <w:r w:rsidRPr="00DB4822">
              <w:t>college 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Computer simulation investigation of the liquid/vapor interface of aqueous HCN solutions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molecular dynamics; GROMACS; surface analysis; ITIM; prebiotic HCN</w:t>
      </w:r>
      <w:r>
        <w:t xml:space="preserve"/>
      </w:r>
    </w:p>
    <w:p>
      <w:pPr>
        <w:widowControl w:val="on"/>
        <w:pBdr/>
        <w:spacing w:before="240" w:after="240" w:line="240" w:lineRule="auto"/>
        <w:ind w:left="0" w:right="0"/>
        <w:jc w:val="left"/>
      </w:pPr>
      <w:r>
        <w:rPr>
          <w:color w:val="000000"/>
          <w:sz w:val="24"/>
          <w:szCs w:val="24"/>
        </w:rPr>
        <w:t xml:space="preserve">Molecular dynamics simulations of aqueous HCN solutions of different compositions have been performed on the canonical (N,V,T) ensemble at 273 K. For comparisons, the two neat liquids have also been simulated. The surface molecular layer as well as the two consecutive subsurface layers of the liquid phase have been identified by means of the ITIM method. Our results show that the HCN molecules are strongly adsorbed at the surface of the liquid phase, and this adsorption is extended to several molecular layers. On the other hand, the width of the first molecular layer differs significantly from those of the subsequent layers, but this characteristic does not change from the second layer on towards the bulk liquid phase. Furthermore, the dynamics of exchange of the molecules between the surface layer and the rest of the system is at least an order of magnitude faster than in the case of the subsequent layers. All these results indicate that, apart from the adsorption of the HCN molecules, the effect of the vicinity of the interface extends solely to the first molecular layer, and vanishes immediately beyond this layer. We found that the mean residence time of the HCN molecules at the surface of the liquid phase is at least an order of magnitude larger than that of the water molecules, and these residence times are larger in less concentrated solutions of HCN. We also found a marked lateral self-association of the like molecules in the surface layer. The fact that HCN strongly adsorbs at the surface of such systems, they survive at the surface of their dilute solutions for unusually long time, and also self-associate in the surface layer have important implications on the pre-biotic evolution of several molecules of biological importance, such as adenine, which is formally a pentamer of HCN.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53987">
    <w:multiLevelType w:val="hybridMultilevel"/>
    <w:lvl w:ilvl="0" w:tplc="36905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53987">
    <w:abstractNumId w:val="12553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1738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