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KALMÁR</w:t>
            </w:r>
          </w:p>
          <w:p w:rsidR="00C275A3" w:rsidRDefault="00A96AEC" w:rsidP="00C275A3">
            <w:pPr>
              <w:pStyle w:val="Hallgatokepzes"/>
            </w:pPr>
            <w:r>
              <w:t>Engineering in Polymer and Fibre Technology</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Renner, PhD</w:t>
            </w:r>
          </w:p>
          <w:p w:rsidR="00DB4822" w:rsidRDefault="00DB4822" w:rsidP="00E11062">
            <w:pPr>
              <w:pStyle w:val="Konzulensek"/>
            </w:pPr>
            <w:r w:rsidRPr="00DB4822">
              <w:t>research fellow,  Hungarian Academy of Sciences, Research Centre for Natural Sciences, Institute of Materials and Environmental Chemistry, Polymer Physics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Heterophasic PP composites: structure, properties and deformation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impact resistance; cavitation; model calculation; polymer blends; wood flour.</w:t>
      </w:r>
      <w:r>
        <w:t xml:space="preserve"/>
      </w:r>
    </w:p>
    <w:p>
      <w:pPr>
        <w:widowControl w:val="on"/>
        <w:pBdr/>
        <w:spacing w:before="240" w:after="240" w:line="240" w:lineRule="auto"/>
        <w:ind w:left="0" w:right="0"/>
        <w:jc w:val="left"/>
      </w:pPr>
      <w:r>
        <w:rPr>
          <w:color w:val="000000"/>
          <w:sz w:val="24"/>
          <w:szCs w:val="24"/>
        </w:rPr>
        <w:t xml:space="preserve">Wood flour filled polypropylene (PP) composites are becoming more and more important and a wide variety of products can be found especially in automotive and building industries. Wood flour filler increases stiffness of the composite but its impact strength is greatly reduced which limits possible applications. To compensate this negative effect, elastomers are often added to the composites but yet the improvement is not satisfactory. Recent studies showed that structure and deformation processes play a crucial role in impact properties. The various processes can absorb different amount of energy during failure thus controlling these factors can lead to better impact resistance of the composites.</w:t>
      </w:r>
    </w:p>
    <w:p>
      <w:pPr>
        <w:widowControl w:val="on"/>
        <w:pBdr/>
        <w:spacing w:before="240" w:after="240" w:line="240" w:lineRule="auto"/>
        <w:ind w:left="0" w:right="0"/>
        <w:jc w:val="left"/>
      </w:pPr>
      <w:r>
        <w:rPr>
          <w:color w:val="000000"/>
          <w:sz w:val="24"/>
          <w:szCs w:val="24"/>
        </w:rPr>
        <w:t xml:space="preserve">The aim of this study was to achieve better impact properties through controlling the structure and deformation mechanism. Employing heterophasic ethylene-propylene copolymers as matrix is cutting edge technology in case of wood/polymer composites, thus it is the focus of my work. In an earlier study it was demonstrated that these copolymers absorb more energy during deformation when the dominating deformation process is plastic deformation and cavitation is not occurring. In order to prevent cavitation, high-density polyethylene (HDPE) was introduced to the composite. In this study an attempt was made to investigate the effect of HDPE on structure and deformation mechanism. A model was developed to determine the contribution of the different processes on impact strength quantitatively. It can also be used to predict the impact resistance of PP/elastomer/wood flour ternary composites.</w:t>
      </w:r>
    </w:p>
    <w:p>
      <w:pPr>
        <w:widowControl w:val="on"/>
        <w:pBdr/>
        <w:spacing w:before="240" w:after="240" w:line="240" w:lineRule="auto"/>
        <w:ind w:left="0" w:right="0"/>
        <w:jc w:val="left"/>
      </w:pPr>
      <w:r>
        <w:rPr>
          <w:color w:val="000000"/>
          <w:sz w:val="24"/>
          <w:szCs w:val="24"/>
        </w:rPr>
        <w:t xml:space="preserve">The composites were homogenized in a twin-screw extruder and then injection molded into tensile bars. Tensile and impact tests were performed in order to characterize composite properties and an attempt was made to identify deformation processes with the aid of volume strain and acoustic emission measurement. The structure of the composites was analyzed scanning electron microscopy.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95240">
    <w:multiLevelType w:val="hybridMultilevel"/>
    <w:lvl w:ilvl="0" w:tplc="81207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95240">
    <w:abstractNumId w:val="10095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242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