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KÁRPÁTI LEVENTE</w:t>
            </w:r>
          </w:p>
          <w:p w:rsidR="00C275A3" w:rsidRDefault="00A96AEC" w:rsidP="00C275A3">
            <w:pPr>
              <w:pStyle w:val="Hallgatokepzes"/>
            </w:pPr>
            <w:r>
              <w:t>Műanyag- és száltechnológiai mérnöki mesterszak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Pukánszky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Hári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Térhálós szerkezetű, szűk szemcseméret eloszlású modell töltőanyagok előállítási lehetőségeinek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diszperziós polimerizáció; szemcsekezdő-magos polimerizáció; térhálósítás; monodiszperz polimer szemcsék; metil metakrilát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műanyag feldolgozó iparban már kezdetektől alkalmaztak töltőanyagokat a termékek mechanikai tulajdonságainak befolyásolására. Az iparban használt kereskedelmi töltőanyagok széles eloszlású, gyakran szabálytalan alakú szemcsékből állnak, ami alapvetően befolyásolja az előállított termék mechanikai jellemzőit. A töltött rendszerek nagy gyakorlati jelentősége miatt azok modellezése különösen fontos. Gömb alakú monodiszperz szemcsék alakjukból, s szűk méreteloszlásukból következően tökéletesen megfelelnek modell töltőanyagnak. Ilyen polimer szemcséket viszonylag könnyen elő lehet állítani diszperziós polimerizációval. De kompozitokban való alkalmazáshoz elengedhetetlen, hogy a műanyagba történő bekeverés során ne torzuljon a szemcsék alakja. Kutatási munkám jelenlegi célja olyan szintézis módszer kidolgozása, amellyel magas hőmérsékleten (150-200°C) bekövetkező mechanikai igénybevétel mellett is gömb alakját megőrizni képes térhálós polimer szemcséket állíthatunk elő.</w:t>
      </w:r>
      <w:r>
        <w:rPr>
          <w:color w:val="000000"/>
          <w:sz w:val="24"/>
          <w:szCs w:val="24"/>
        </w:rPr>
        <w:br/>
        <w:t xml:space="preserve">- Munkámban alapvetően a szemcsekezdő-magos polimerizáció kivitelezésének két módjával foglalkoztam, a kétlépcsős diszperziós polimerizációval és a szakaszos szemcsekezdő-magos polimerizációval. Első lépéseként szűk eloszlású szemcsekezdő poli(metil-metakriklát) magokat állítottam elő a monomer és sztérikus stabilizátor koncentrációarány változtatása mellett, és vizsgáltam a szemcseméret eloszlás változását. A pásztázó elektronmikroszkópos vizsgálatok alapján az arány növekedésével a szemcsék mérete nő és a méreteloszlása szélesedik.</w:t>
      </w:r>
      <w:r>
        <w:rPr>
          <w:color w:val="000000"/>
          <w:sz w:val="24"/>
          <w:szCs w:val="24"/>
        </w:rPr>
        <w:br/>
        <w:t xml:space="preserve">- Az utó térhálósítás során szemcséket a térhálósító (etilénglikol-dimetakrilát) koncentrációjának függvényéven vizsgáltam 1-10% között (szemcsekezdő-magra nézve). Kétlépcsős módszernél a térhálósító és iniciátor ágenseket a diszperziós polimerizáció reakció elegyébe adagoltam, s indítottam újra a polimerizációt. Ekkor térhálósító koncentrációjától függetlenül széles méret eloszlású terméket kaptam. A szakaszos módszernél szemcsekezdő magokat metanolos diszperzióként mértem be a reaktorba, majd adagoltam be a sztérikus stabilizátort, az iniciátort, a térhálósítót és indítottam el a reakciót. Így közel azonos, szűk szemcseméret eloszlású termék keletkezett térhálósító mennyiségétől függetlenül. Az térhálósító tartalom növelésével 5% felett felületi egyenetlenség jelent meg. Az előállított reakció termékeket mikroszkópiás módszerekkel, oldat viszkozimetriával, oldhatósági és duzzadási vizsgálatokkal, illetve differenciál pásztázó kalorimetriával (DSC) jellemeztem.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199660">
    <w:multiLevelType w:val="hybridMultilevel"/>
    <w:lvl w:ilvl="0" w:tplc="40324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199660">
    <w:abstractNumId w:val="92199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121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