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LEVENTE KARPATI</w:t>
            </w:r>
          </w:p>
          <w:p w:rsidR="00C275A3" w:rsidRDefault="00A96AEC" w:rsidP="00C275A3">
            <w:pPr>
              <w:pStyle w:val="Hallgatokepzes"/>
            </w:pPr>
            <w:r>
              <w:t>MSc in Engineering in Polymer and Fibre Technology</w:t>
            </w:r>
            <w:r>
              <w:br/>
            </w:r>
            <w:r w:rsidR="00E77B23">
              <w:t>MSc, 1. semester</w:t>
            </w:r>
          </w:p>
          <w:p w:rsidR="00C265CE" w:rsidRPr="009E5FF1" w:rsidRDefault="00E77B23" w:rsidP="00BA6BAF">
            <w:pPr>
              <w:pStyle w:val="Hallgatointezmeny-kar"/>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Béla Pukánszky Dr.</w:t>
            </w:r>
          </w:p>
          <w:p w:rsidR="00DB4822" w:rsidRDefault="00DB4822" w:rsidP="00BA6BAF">
            <w:pPr>
              <w:pStyle w:val="Konzulensektitulus"/>
            </w:pPr>
            <w:r w:rsidRPr="00DB4822">
              <w:t>full professor, BME VBK</w:t>
            </w:r>
          </w:p>
        </w:tc>
      </w:tr>
      <w:tr w:rsidR="00DB4822" w:rsidTr="00DB4822">
        <w:tc>
          <w:tcPr>
            <w:tcW w:w="9854" w:type="dxa"/>
          </w:tcPr>
          <w:p w:rsidR="00DB4822" w:rsidRPr="00DB4822" w:rsidRDefault="00DB4822" w:rsidP="00BA6BAF">
            <w:pPr>
              <w:pStyle w:val="Konzulenseknev"/>
            </w:pPr>
            <w:r w:rsidRPr="00DB4822">
              <w:t>József Hári</w:t>
            </w:r>
          </w:p>
          <w:p w:rsidR="00DB4822" w:rsidRDefault="00DB4822" w:rsidP="00BA6BAF">
            <w:pPr>
              <w:pStyle w:val="Konzulensektitulus"/>
            </w:pPr>
            <w:r w:rsidRPr="00DB4822">
              <w:t>asistant lecturer,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Preparation possibilities of cross-linked model with narrow size distribution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dispersion polymerisation; seeded polymerisation; crosslinking; monodisperse polymer particles; methyl metacrylate</w:t>
      </w:r>
      <w:r>
        <w:t xml:space="preserve"/>
      </w:r>
    </w:p>
    <w:p>
      <w:pPr>
        <w:widowControl w:val="on"/>
        <w:pBdr/>
        <w:spacing w:before="240" w:after="240" w:line="240" w:lineRule="auto"/>
        <w:ind w:left="0" w:right="0"/>
        <w:jc w:val="left"/>
      </w:pPr>
      <w:r>
        <w:rPr>
          <w:color w:val="000000"/>
          <w:sz w:val="24"/>
          <w:szCs w:val="24"/>
        </w:rPr>
        <w:t xml:space="preserve">- From the start of the plastic processing industry fillers were used to vary the mechanical properties of the product. The most used commercial fillers in the industry are made of irregular shaped particles with wide size distribution, which plays significant role in influencing the mechanical properties of the product. Because of these reasons and the high importance of the functional usage of filled polymer materials the modelling of these materials is essential. Spherical monodisperse particles are ideal as model fillers derived from their shape and narrow size distribution. Polymer particles with narrow size distribution can be produced with dispersion polymerization, but for modelling it is crucial to maintain their shape while they are being processed. The main goal of our research is to develop a way to synthesize a method of producing cross-linked polymer particles, which can withstand mechanical yield at high temperature (150-200°C).</w:t>
      </w:r>
      <w:r>
        <w:rPr>
          <w:color w:val="000000"/>
          <w:sz w:val="24"/>
          <w:szCs w:val="24"/>
        </w:rPr>
        <w:br/>
        <w:t xml:space="preserve">- In my study I focussed on two ways of producing cross-linked particles with seeded polymerisation: the two-stage dispersion polymerisation and the batch seeded polymerisation. In the beginning I studied the effect of monomer and steric stabilizer concentration ratio on the size of the filler poly(methyl metharcylate). We determined the size distribution of the product via scanning electron microscopy. According to our measurements the particles size raises and the size distribution widens with the higher ratios. In the study of cross-linking the concentration of the cross-linking agent ethyleneglicol-dimethacrylate was varied from 1-10 % based on the amount of polymer seed. With the two-stage method the polymer seed particles were produced with dispersion polymerisation, than later I added the cross-linking agent and initiator to continue the reaction with cross-linking. As a result I got particles with wide size distribution regardless of the concentration of the cross-linker. With the batch method I measured the polymer seeds in to the reactions as dispersion in methanol. First the steric stabilizer, than initiator and the cross-linker were added. As a result cross-linked particles with narrow size distribution were produced. Above 5% of the cross-linker concentration deformation occurred on the surface of the particles. The reaction products were examined with microscopy, differential scanning calorimetry (DSC), solution viscosimetry, solubility and swelling measurements.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806423">
    <w:multiLevelType w:val="hybridMultilevel"/>
    <w:lvl w:ilvl="0" w:tplc="823920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806423">
    <w:abstractNumId w:val="418064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1399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