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BARNABAS DAVID</w:t>
            </w:r>
          </w:p>
          <w:p w:rsidR="00C275A3" w:rsidRDefault="00A96AEC" w:rsidP="00C275A3">
            <w:pPr>
              <w:pStyle w:val="Hallgatokepzes"/>
            </w:pPr>
            <w:r>
              <w:t>Engineer in Pharmaceutical Industry</w:t>
            </w:r>
            <w:r>
              <w:br/>
            </w:r>
            <w:r w:rsidR="00E77B23">
              <w:t>MSc, 3. semester</w:t>
            </w:r>
          </w:p>
          <w:p w:rsidR="00C265CE" w:rsidRPr="009E5FF1" w:rsidRDefault="00E77B23" w:rsidP="00BA6BAF">
            <w:pPr>
              <w:pStyle w:val="Hallgatointezmeny-kar"/>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György Tibor Balogh</w:t>
            </w:r>
          </w:p>
          <w:p w:rsidR="00DB4822" w:rsidRDefault="00DB4822" w:rsidP="00BA6BAF">
            <w:pPr>
              <w:pStyle w:val="Konzulensektitulus"/>
            </w:pPr>
            <w:r w:rsidRPr="00DB4822">
              <w:t>Head of Laboratory,  Gedeon Richter Plc., ​1103 Budapest, Gyömrői út 19-21., Hungary​, Compound Profiling Laboratory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New tissue-specific in vitro permeability model for the prediction of distribution of drug molecules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drug research; pharmacokinetics; phospholipid; ADME; PAMPA</w:t>
      </w:r>
      <w:r>
        <w:t xml:space="preserve"/>
      </w:r>
    </w:p>
    <w:p>
      <w:pPr>
        <w:widowControl w:val="on"/>
        <w:pBdr/>
        <w:spacing w:before="240" w:after="240" w:line="240" w:lineRule="auto"/>
        <w:ind w:left="0" w:right="0"/>
        <w:jc w:val="left"/>
      </w:pPr>
      <w:r>
        <w:rPr>
          <w:color w:val="000000"/>
          <w:sz w:val="24"/>
          <w:szCs w:val="24"/>
        </w:rPr>
        <w:t xml:space="preserve">In drug discovery in the last two decades there has been an increasing interest in physical-chemical characterization of drugs. The solubility, lipophilicity, ionization constant and permeability became key parameters. We can predict the pharmacokinetic behavior in human body of drug candidates early in the drug discovery by the above mentioned particularity. The distribution of exogen molecules is not homogeneous in the different human organs and tissues, because of this in a concrete case the pharmacon concentration can be higher in the given tissue than another. The accumulation of drug molecule can be the starting point of undesirable toxic effects.</w:t>
      </w:r>
      <w:r>
        <w:rPr>
          <w:color w:val="000000"/>
          <w:sz w:val="24"/>
          <w:szCs w:val="24"/>
        </w:rPr>
        <w:br/>
        <w:t xml:space="preserve">Nowadays, the best processes to analyze the absorption and transport through cell-membrane of pharmacons are permeability studies. In the drug discovery the general used non-cell based in vitro investigation to predict absorption and distribution is PAMPA (Parallel artificial membrane permeability assay) permeability model. In the present study the distribution process was investigated in liver, heart, lung, kidney and blood-brain barrier by PAMPA method.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817884">
    <w:multiLevelType w:val="hybridMultilevel"/>
    <w:lvl w:ilvl="0" w:tplc="741856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817884">
    <w:abstractNumId w:val="308178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62024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