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ILLÉS NAGY</w:t>
            </w:r>
          </w:p>
          <w:p w:rsidR="00C275A3" w:rsidRDefault="00A96AEC" w:rsidP="00C275A3">
            <w:pPr>
              <w:pStyle w:val="Hallgatokepzes"/>
            </w:pPr>
            <w:r>
              <w:t>MSc in Engineering in Pharmaceutical Industry</w:t>
            </w:r>
            <w:r>
              <w:br/>
            </w:r>
            <w:r w:rsidR="00E77B23">
              <w:t>MSc, 4.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György Keglevich</w:t>
            </w:r>
          </w:p>
          <w:p w:rsidR="00DB4822" w:rsidRDefault="00DB4822" w:rsidP="00BA6BAF">
            <w:pPr>
              <w:pStyle w:val="Konzulensektitulus"/>
            </w:pPr>
            <w:r w:rsidRPr="00DB4822">
              <w:t>Professor, BME VBK</w:t>
            </w:r>
          </w:p>
        </w:tc>
      </w:tr>
      <w:tr w:rsidR="00DB4822" w:rsidTr="00DB4822">
        <w:tc>
          <w:tcPr>
            <w:tcW w:w="9854" w:type="dxa"/>
          </w:tcPr>
          <w:p w:rsidR="00DB4822" w:rsidRPr="00DB4822" w:rsidRDefault="00DB4822" w:rsidP="00BA6BAF">
            <w:pPr>
              <w:pStyle w:val="Konzulenseknev"/>
            </w:pPr>
            <w:r w:rsidRPr="00DB4822">
              <w:t>Dr. Alajos Grün</w:t>
            </w:r>
          </w:p>
          <w:p w:rsidR="00DB4822" w:rsidRDefault="00DB4822" w:rsidP="00BA6BAF">
            <w:pPr>
              <w:pStyle w:val="Konzulensektitulus"/>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Synthesis of Benzidronate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bisphosphonate; efficient production; optimization; phosphorous acid; phosphorus trichloride</w:t>
      </w:r>
      <w:r>
        <w:t xml:space="preserve"/>
      </w:r>
    </w:p>
    <w:p>
      <w:pPr>
        <w:widowControl w:val="on"/>
        <w:pBdr/>
        <w:spacing w:before="240" w:after="240" w:line="240" w:lineRule="auto"/>
        <w:ind w:left="0" w:right="0"/>
        <w:jc w:val="left"/>
      </w:pPr>
      <w:r>
        <w:rPr>
          <w:color w:val="000000"/>
          <w:sz w:val="24"/>
          <w:szCs w:val="24"/>
        </w:rPr>
        <w:t xml:space="preserve">          The bisphosphonates are used to treat osteoporosis, Paget’s disease, breast carcinoma and cancer-associated hypercalcaemia, but more receantly there are increasing information on their antitumor (breast, prostate) and antiparasitic effect, thus the interest increases in them.</w:t>
      </w:r>
      <w:r>
        <w:rPr>
          <w:color w:val="000000"/>
          <w:sz w:val="24"/>
          <w:szCs w:val="24"/>
        </w:rPr>
        <w:br/>
        <w:t xml:space="preserve">          During my research i dealt with the synthesis of 1-hydroxy-2-phenilethilidene-1,1-bisphosphonacid and the sodium salt of this molecule (benzidronic acid and benzidronate).</w:t>
      </w:r>
    </w:p>
    <w:p>
      <w:pPr>
        <w:widowControl w:val="on"/>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3463200" cy="1202400"/>
            <wp:docPr id="78720721" name="name154ed9a3acf689" descr="imgtmp_31586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586_int_1.png"/>
                    <pic:cNvPicPr/>
                  </pic:nvPicPr>
                  <pic:blipFill>
                    <a:blip r:embed="rId154ed9a3acf635" cstate="print"/>
                    <a:stretch>
                      <a:fillRect/>
                    </a:stretch>
                  </pic:blipFill>
                  <pic:spPr>
                    <a:xfrm>
                      <a:off x="0" y="0"/>
                      <a:ext cx="3463200" cy="12024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         The procedures described in the literature are based on Arbuzov-reaction (synthesis of α-ketophosphonate, then addition of P-species), but the most frequent method (reaction of carbon acid with phosphorus trichloride and phosphorous acid) was not investigated for the synthesis of the other dronates. Our goal was the extension of the method developed by the department1,2, development of an efficient synthesis that provide high produce with the optimal rate of the reagents. Based on our earlier experience the procedure that uses phosphorus trichloride for the synthesis of dronic acids/dronates was the most effective, and we wanted to investigate this also for benzidronate.</w:t>
      </w:r>
    </w:p>
    <w:p>
      <w:pPr>
        <w:widowControl w:val="on"/>
        <w:pBdr/>
        <w:spacing w:before="240" w:after="240" w:line="240" w:lineRule="auto"/>
        <w:ind w:left="0" w:right="0"/>
        <w:jc w:val="left"/>
      </w:pPr>
      <w:r>
        <w:rPr>
          <w:color w:val="000000"/>
          <w:sz w:val="24"/>
          <w:szCs w:val="24"/>
        </w:rPr>
        <w:t xml:space="preserve">1. Gy. Keglevich, A. Grün, K. Aradi, S. Garadnay, I. Greiner; Tetrahedron Lett., 2011, 52, 2744-2746.</w:t>
      </w:r>
      <w:r>
        <w:rPr>
          <w:color w:val="000000"/>
          <w:sz w:val="24"/>
          <w:szCs w:val="24"/>
        </w:rPr>
        <w:br/>
        <w:t xml:space="preserve">2. R. Kovács, A. Grün, S. Garadnay, I. Greiner, Gy. Keglevich; Green Proc. Synth., 2014, 3, 111-116.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40484">
    <w:multiLevelType w:val="hybridMultilevel"/>
    <w:lvl w:ilvl="0" w:tplc="74639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40484">
    <w:abstractNumId w:val="32240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460590" Type="http://schemas.openxmlformats.org/officeDocument/2006/relationships/numbering" Target="numbering.xml"/><Relationship Id="rId154ed9a3acf635" Type="http://schemas.openxmlformats.org/officeDocument/2006/relationships/image" Target="media/imgrId154ed9a3acf6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