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KEGLEVICH ANDRÁS</w:t>
            </w:r>
          </w:p>
          <w:p w:rsidR="00C275A3" w:rsidRDefault="00A96AEC" w:rsidP="00C275A3">
            <w:pPr>
              <w:pStyle w:val="Hallgatokepzes"/>
            </w:pPr>
            <w:r>
              <w:t>Gyógyszervegyész-mérnöki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Hazai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magántanár,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Új, várhatóan biológiailag aktív vindolinszármazékok szintézise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daganatellenes, gyógyszer, vinblasztin. vinkrisztin, alkaloid-származékok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3319200" cy="1180800"/>
            <wp:docPr id="62343875" name="name154f36217e5a07" descr="imgtmp_31598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1598_hu_1.JPG"/>
                    <pic:cNvPicPr/>
                  </pic:nvPicPr>
                  <pic:blipFill>
                    <a:blip r:embed="rId154f36217e59b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9200" cy="118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indolvázas alkaloidok jelentős képviselői a Vinca alkaloidok sorába tartozó vindolin (1) és katarantin (2), melyeket korábban a Madagaszkáron őshonos Catharantus roseus-ból izoláltak. Ezek a vegyületek a kiemelkedően citosztatikus hatású dimer alkaloidok, a gyógyszerként is forgalomban lévő vinkrisztin és vinblasztin komponensei, melyeket eredményesen alkalmaznak a rákos megbetegedések elleni terápiában, ezek közül is elsősorban a leukémia, a Hodgkin limfóma, illetve a nem-Hodgkin limfóma esetén.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Budapesti Műszaki és Gazdaságtudományi Egyetem Szerves Kémia és Technológia Tanszékén elkészített TDK dolgozatom kapcsán feladatom olyan új vindolin- és katarantinszármazékok előállítása volt, melyekkel a kutatócsoport még nem foglalkozott, és várhatóan daganatellenes hatást mutatnak.</w:t>
      </w:r>
      <w:r>
        <w:rPr>
          <w:color w:val="000000"/>
          <w:sz w:val="24"/>
          <w:szCs w:val="24"/>
        </w:rPr>
        <w:br/>
        <w:t xml:space="preserve">Saját munkám során először több reakciólépésen keresztül sikeresen előállítottuk a 14,15-ciklopropanovindolin (D)-triptofánnal kapcsolt származékát. A kapott vegyület hordozópeptidhez köthető, és mivel így képes közvetlenül a sejtbe jutni, csökkenthetőek a káros mellékhatások.</w:t>
      </w:r>
      <w:r>
        <w:rPr>
          <w:color w:val="000000"/>
          <w:sz w:val="24"/>
          <w:szCs w:val="24"/>
        </w:rPr>
        <w:br/>
        <w:t xml:space="preserve">Ezt követően halogéntartalmú katarantin- és a vindolinszármazékokat terveztünk előállítani. A katarantin fluorozása során két különböző módszerrel (Select Fluor és xenon-difluorid reagensekkel) is ugyanahhoz a vegyülethez jutottunk, ám a fluoratom a várt 10-es helyzet helyett mindkét esetben a 7-es helyzetű hídfő szénatomra épült be. Hasonlóképpen a vindolin fluorozása során a fluor a 8-as helyzetű hídfő szénatomhoz kapcsolódott. A vegyületet biológiai vizsgálatra küldtük, ahol különböző rákos sejtvonalakon tesztelik.</w:t>
      </w:r>
      <w:r>
        <w:rPr>
          <w:color w:val="000000"/>
          <w:sz w:val="24"/>
          <w:szCs w:val="24"/>
        </w:rPr>
        <w:br/>
        <w:t xml:space="preserve">Ezek után difluor-és diklórkarbénezési reakciókkal kezdtünk el foglalkozni. A vindolin difluorkarbénezése során nem a várt termék keletkezett, hanem egy olyan érdekes vindolinszármazék, amely a 16-os helyzetben difluormetil-éter-csoportot tartalmazott. A diklórkarbénezési reakció során pedig a várt termék helyett az irodalomban is ismert 10-formilvindolinhoz jutottunk. Végül a vinblasztin és a vinkrisztin esetében is megpróbáltuk megvalósítani a diklórkarbénezést. A vinblasztinnál kétféle módszerrel is a várttól eltérő terméket kaptunk: mindkét esetben egy gyűrűfelnyílt oxiránszármazékhoz jutottunk. A vinkrisztin esetében csak az egyik módszerrel sikerült tisztán előállítani a vinblasztinnál tapasztalt gyűrűfelnyílt oxiránszármazék vinkrisztin-analogonját.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552212">
    <w:multiLevelType w:val="hybridMultilevel"/>
    <w:lvl w:ilvl="0" w:tplc="329554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552212">
    <w:abstractNumId w:val="925522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5012174" Type="http://schemas.openxmlformats.org/officeDocument/2006/relationships/numbering" Target="numbering.xml"/><Relationship Id="rId154f36217e59b3" Type="http://schemas.openxmlformats.org/officeDocument/2006/relationships/image" Target="media/imgrId154f36217e59b3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