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Stipta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az erdélyi úrbérkérdésről egy államférfi és egy jogtudós tollából, Wesselényi Miklós Dósa Elekkel folytatott levelezése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Dósa Elek a neves erdélyi jogtudós a történeti köztudatba úgy vonult be, mint a székely kiváltságos nemesség konzervatív ideológusa. Álláspontom szerint e felfogás téves, fenti negatív megítélés az 1842-i hírlapi vitában kinyilvánított, és félreértelmezett nyilatkozatán alapul.</w:t>
      </w:r>
      <w:r>
        <w:rPr>
          <w:color w:val="000000"/>
          <w:sz w:val="24"/>
          <w:szCs w:val="24"/>
        </w:rPr>
        <w:br/>
        <w:t xml:space="preserve">Dósa Elek és Wesselényi Miklós kapcsolata, nézeteik egymásra gyakorolt hatása, továbbá az erdélyi úrbér-rendezéssel kapcsolatos eszmecseréjük a jogtudomány és a közjogtörténet feltáratlan területe. Legnagyobb Wesselényi-kutatóink sem térnek ki ezen diskurzus jelentőségére.</w:t>
      </w:r>
      <w:r>
        <w:rPr>
          <w:color w:val="000000"/>
          <w:sz w:val="24"/>
          <w:szCs w:val="24"/>
        </w:rPr>
        <w:br/>
        <w:t xml:space="preserve">Dolgozatomban Dósa Elek valódi álláspontjának hiteles rekonstrukciójára, majd annak vizsgálatára törekszem, hogy miként vélekedett e véleményről a kor meghatározó erdélyi politikusa Wesselényi Miklós. Megvizsgálom, miként látta a jobbágyfelszabadítás kérdését egy korabeli jogtudós, és hogyan közelítette az erdélyi úrbérügyet egy helyi viszonyokat kiválóan ismerő államférfi. A dolgozat legfontosabb megállapításai az itthoni és (a javarészt feltáratlan és eddig ismeretlen) erdélyi levéltári forrásokra épülnek. A legfontosabb archivált forrásaim a Wesselényi Miklós politikai írásait és Dósa Elek személyi anyagait tartalmazó fondok voltak.</w:t>
      </w:r>
      <w:r>
        <w:rPr>
          <w:color w:val="000000"/>
          <w:sz w:val="24"/>
          <w:szCs w:val="24"/>
        </w:rPr>
        <w:br/>
        <w:t xml:space="preserve">Dósa Elek és Wesselényi Miklós között baráti kapcsolat alakult ki. Az úrbérkérdésben nem értettek teljesen egyet, azonban a probléma gyökerét tekintve azonos állásponton voltak. Dósa Elek nagy hatást gyakorolt Wesselényi Miklósra is, ahogyan minden olyan korabeli erdélyi és magyarországi politikusra, aki az erdélyi reformkor jogi kérdéseinek megoldására törekedett.</w:t>
      </w:r>
      <w:r>
        <w:rPr>
          <w:color w:val="000000"/>
          <w:sz w:val="24"/>
          <w:szCs w:val="24"/>
        </w:rPr>
        <w:br/>
        <w:t xml:space="preserve">A dolgozatban áttekintem Dósa Elek úrbérrel kapcsolatos jogdogmatikai elméletét és programját, a Székelyföld különleges jogállásából eredő vitakérdéseket, valamint Wesselényi véleményének formálódását is. Wesselényi először az úrbéri szabályozást tartotta az egyetlen lehetőségnek, később az úrbér-rendezést az örökváltsághoz vezető nélkülözhetetlen lépcsőfokának tekintette, végül elismerte az 1848-as örökváltság történelmi szükségszerűségét. Wesselényi volt az, akinek bátorsága és elszántsága a jogi forradalom időszakában Erdélyben is siettette a legsúlyosabb társadalmi feszültség feloldását. Ahhoz pedig, hogy ezt az emberek százezreit érintő változást vezethette, nagyban hozzájárult Dósa Elek szellemi inspirációja is. A jogtudós kiemelkedő érdeme volt, hogy Kossuth előtt négy évvel már figyelmeztette Wesselényit az úrbér bevezetésének jogi nehézségeiről és az örökváltság elkerülhetetlenségéről.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55594">
    <w:multiLevelType w:val="hybridMultilevel"/>
    <w:lvl w:ilvl="0" w:tplc="15754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55594">
    <w:abstractNumId w:val="27755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417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