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ALEXANDRA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Deres Petronella</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Börtön színfalak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Bár tudom, hogy nincs új a nap alatt, mégis úgy érzem, sikerült egy olyan témát találnom, amely nemcsak a kulturális élményt mutatja be, hanem azon keresztül azt is, hogyan változott meg a fogvatartottak élete és gondolkodásmódja. Dolgozatommal a 2013-ban, Dunaújvárosban megrendezett 1. Börtönszínházi Találkozó - érdemtelenül kis publicitást kapott - eseményére és az ehhez kapcsolódó esetleges társadalmat érintő pozitív kihatásaira szeretnék rávilágítani. Kutatásomban azon személyesen készített mélyinterjúkra támaszkodom, amelyeket a rendezvény döntőjébe jutott valamennyi büntetés-végrehajtási intézetben készítettem. Betekinthettem az előadásokba, lehetőséget kaptam hosszasan beszélgetni az intézmény vezetőségével, és több szerepet vállaló elítélttel.</w:t>
      </w:r>
    </w:p>
    <w:p>
      <w:pPr>
        <w:widowControl w:val="on"/>
        <w:pBdr/>
        <w:spacing w:before="240" w:after="240" w:line="240" w:lineRule="auto"/>
        <w:ind w:left="0" w:right="0"/>
        <w:jc w:val="left"/>
      </w:pPr>
      <w:r>
        <w:rPr>
          <w:color w:val="000000"/>
          <w:sz w:val="24"/>
          <w:szCs w:val="24"/>
        </w:rPr>
        <w:t xml:space="preserve">Ahogy a földrengésnél is vannak utórezgések, itt is érezhető volt az esemény utólagos hatása, mind az intézményekre, mind az elítéltekre. Ez számomra legalább annyira érdekes, mint a rendezvény maga, hiszen érdemi változást hozott a börtön lakóinak “szín”-telen életébe, átformálta a látásmódjukat, gondolkodásukat, a családjukhoz és társaikhoz való viszonyukat, kapcsolatukat. Ám nemcsak ez történt, ugyanis olyan művészeti-, színházi-, irodalmi műveltséggel gazdagodtak, amely eddigi életükből valószínűleg sokaknak kimaradt.</w:t>
      </w:r>
    </w:p>
    <w:p>
      <w:pPr>
        <w:widowControl w:val="on"/>
        <w:pBdr/>
        <w:spacing w:before="240" w:after="240" w:line="240" w:lineRule="auto"/>
        <w:ind w:left="0" w:right="0"/>
        <w:jc w:val="left"/>
      </w:pPr>
      <w:r>
        <w:rPr>
          <w:color w:val="000000"/>
          <w:sz w:val="24"/>
          <w:szCs w:val="24"/>
        </w:rPr>
        <w:t xml:space="preserve">Azt, hogy minderre igény volt, mi sem bizonyítja jobban, mint az, hogy a fogvatartottak kedvet kaptak arra, hogy a klasszikus irodalmat egymásnak is tanítsák, (ezt később részletesen is kifejtem). Több intézményben tapasztaltam, hogy az elítéltek azóta is foglalkoznak színházi események megrendezésével, azok bemutatásával, tapasztalataik átadásával az újonnan érkező állománynak. Ez abból a szempontból is fontos, hogy nem bűncselekmény-továbbképzőnek tartják a börtönt és nem technikák finomításával töltik idejüket, hanem írni-olvasni, a leírtakat értelmezni, eljátszani tanítják egymást.</w:t>
      </w:r>
    </w:p>
    <w:p>
      <w:pPr>
        <w:widowControl w:val="on"/>
        <w:pBdr/>
        <w:spacing w:before="240" w:after="240" w:line="240" w:lineRule="auto"/>
        <w:ind w:left="0" w:right="0"/>
        <w:jc w:val="left"/>
      </w:pPr>
      <w:r>
        <w:rPr>
          <w:color w:val="000000"/>
          <w:sz w:val="24"/>
          <w:szCs w:val="24"/>
        </w:rPr>
        <w:t xml:space="preserve">Mindez segít önbizalmuk megszilárdításában, szókincsük gazdagításában, beszéd- és kifejezésmódjuk fejlesztésében, amely nagy segítség lehet a társadalomba való visszailleszkedésük, érvényesülésük szempontjából. Ha valaki megtalálja a helyét, ahol jól érzi magát és a folyamatos megélhetése is biztosított, akkor nem fog más utat keresni. Végtére is, ez mindannyiunk érdeke és így elmondhatjuk, hogy a büntetés-végrejatás teljesítette feladatát.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08435">
    <w:multiLevelType w:val="hybridMultilevel"/>
    <w:lvl w:ilvl="0" w:tplc="25267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08435">
    <w:abstractNumId w:val="81408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838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