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FAJTA RITA</w:t>
            </w:r>
          </w:p>
          <w:p w:rsidR="00C275A3" w:rsidRDefault="00A96AEC" w:rsidP="00C275A3">
            <w:pPr>
              <w:pStyle w:val="Hallgatokepzes"/>
            </w:pPr>
            <w:r>
              <w:t>jog</w:t>
            </w:r>
            <w:r>
              <w:br/>
            </w:r>
            <w:r w:rsidR="00E77B23">
              <w:t>Osztatlan, 9.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Deres Petronella</w:t>
            </w:r>
          </w:p>
          <w:p w:rsidR="00DB4822" w:rsidRDefault="00DB4822" w:rsidP="00E11062">
            <w:pPr>
              <w:pStyle w:val="Konzulensek"/>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"Aki szörnyekkel küzd" - tanulmány a pszichológiai profilalkotásról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témájául a sorozat-bűncselekményeket elkövető „bűnöző lángelméket”, és a rájuk fókuszáló, az ő felkutatásukra specializálódó profilalkotók munkájának bemutatását választottam.</w:t>
      </w:r>
    </w:p>
    <w:p>
      <w:pPr>
        <w:widowControl w:val="on"/>
        <w:pBdr/>
        <w:spacing w:before="240" w:after="240" w:line="240" w:lineRule="auto"/>
        <w:ind w:left="0" w:right="0"/>
        <w:jc w:val="left"/>
      </w:pPr>
      <w:r>
        <w:rPr>
          <w:color w:val="000000"/>
          <w:sz w:val="24"/>
          <w:szCs w:val="24"/>
        </w:rPr>
        <w:t xml:space="preserve">Kérdés lehet, hogy miért tartom aktuálisnak azt, hogy foglalkozzunk ezekkel a bűnelkövetőkkel, és magával a módszerrel, ha a sorozat-bűncselekmények nem igazán jellemzőek hazánkban. Azonban, ha nemzetközi szinten vizsgálódunk, már jóval több esettel találkozhatunk, köztük nem egy olyannal, amely olyan szinten rémisztő, kegyetlen, és brutális, amit az emberi képzelet is már-már nehezen fogad be. Ez pedig azért lehetséges, és azért is övezi érdeklődés ezt a területet, mert a sorozatban elkövetett emberölések, illetőleg rablás-sorozatok legtöbbje akár több évtized történését is átfoghatják, illetőleg rengeteg áldozattal járhatnak. Tehát, ha Magyarországon nem is túl gyakoriak a sorozat-bűncselekmények, főleg nem a sorozatgyilkosságok, azért néha-néha nálunk is megesik hasonló eset. Így fontos tartom, hogy képet kapjunk azokról a módszerekről, amelyekkel az ilyen típusú bűntettek megelőzhetőek, avagy, ha már megestek – és valljuk be, ez a gyakoribb eset-, akkor hogyan, milyen módszerekkel lehet leghatékonyabban felderíteni őket.</w:t>
      </w:r>
    </w:p>
    <w:p>
      <w:pPr>
        <w:widowControl w:val="on"/>
        <w:pBdr/>
        <w:spacing w:before="240" w:after="240" w:line="240" w:lineRule="auto"/>
        <w:ind w:left="0" w:right="0"/>
        <w:jc w:val="left"/>
      </w:pPr>
      <w:r>
        <w:rPr>
          <w:color w:val="000000"/>
          <w:sz w:val="24"/>
          <w:szCs w:val="24"/>
        </w:rPr>
        <w:t xml:space="preserve">Az utóbbi években egyre nagyobb hangsúlyt kap profilalkotás tudománya, amely arra fókuszál, hogy mi is történhet egy sorozat-bűntett elkövetőjének fejében. Az elmélet ugyanis úgy szól, hogyha ezt fel tudjuk térképezni, meg tudjuk rajzolni ezt, megértjük a motivációkat, a ráhatásokat és a bűnöző elmének a működését, akkor tudni fogjuk, hogy mi lesz az elkövető következő lépése, és meg tudjuk állítani, illetőleg megakadályozhatjuk a cselekményét, vagy legalábbis képesek leszünk arra, hogy megelőzzük, hogy még több áldozatot szedjen. Ismétlem, ez az elmélet, hiszen a gyakorlatban természetesen semmi nem ilyen egyszerű, a profilalkotás módszerének is van számos hátránya, és ami a legfontosabb: nem csalhatatlan, hiszen az emberi agy mindig képes meglepetéseket okozni.</w:t>
      </w:r>
    </w:p>
    <w:p>
      <w:pPr>
        <w:widowControl w:val="on"/>
        <w:pBdr/>
        <w:spacing w:before="240" w:after="240" w:line="240" w:lineRule="auto"/>
        <w:ind w:left="0" w:right="0"/>
        <w:jc w:val="left"/>
      </w:pPr>
      <w:r>
        <w:rPr>
          <w:color w:val="000000"/>
          <w:sz w:val="24"/>
          <w:szCs w:val="24"/>
        </w:rPr>
        <w:t xml:space="preserve">Ezen értekezésben arra teszek kísérletet, hogy röviden és átfogó jelleggel ismertessem, kik maguk a profilozók, bemutassak pár híresebb esetet, taglaljam, hogy kik a sorozatgyilkosok, vizsgáljam a profilalkotói módszereket, és végeredményként pedig összképet nyújtsak arról a munkáról, amit a „kriminális elmék” kutatói végeznek.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04735">
    <w:multiLevelType w:val="hybridMultilevel"/>
    <w:lvl w:ilvl="0" w:tplc="90538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04735">
    <w:abstractNumId w:val="81704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809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