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CSEVÁR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Antalóczy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kálvini egyházszervezet modelljének hatása Nyugat-Európára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Kálvin-kutatások időszerűsége kimeríthetetlen. Kálvin János már a XVI. században olyan örökérvényű problémákra mutatott rá és próbált megoldást találni, amelyek nem csak napjainkban merülnek fel, hanem az egész történelmi körforgásban megjelentek.</w:t>
      </w:r>
      <w:r>
        <w:rPr>
          <w:color w:val="000000"/>
          <w:sz w:val="24"/>
          <w:szCs w:val="24"/>
        </w:rPr>
        <w:br/>
        <w:t xml:space="preserve">Kálvin munkássága kihatott az egész nyugat-európai alkotmányjogi, államtani, egyházjogi és kulturális fejlődésre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pályaművemben egyes vitatott kérdésekben is állást foglalok, mint például abban, hogy Kálvin a demokrácia előfutára lenne. Ugyanakkor Ő nem teljesen a mai értelembe vett demokráciát értette ez alatt, hanem egy olyan államformát kívánt létrehozni, amelyben az uralkodónak van valamilyen társadalompolitikai ellensúlyozó szerve. Habár a kálvinisták műveiből az vezethető le, hogy nem teljesen biztos az a tény, hogy nem merte volna megálmodni Kálvin a jelenlegi demokrácia-fogalom megszületését.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Értelmezésem szerint, Luther két-birodalom tana Kálvinnál is levezethető az Institutio-ból. A polgári- és az egyházi kormányzati működés a XV. században nem hogy szorosan, de szinte egybeolvadóan működött. Kálvin nem csupán az állam és egyház elválasztását tartotta szem előtt, hanem azt is, hogy meghatározza polgári kormányzat lényegét. Vagyis Luther két-birodalom tanát fejlesztette tovább, s ebből dolgozta ki a polgári és egyházi kormányzat működését, felépítését, szervezetét és feladatkörét.</w:t>
      </w:r>
      <w:r>
        <w:rPr>
          <w:color w:val="000000"/>
          <w:sz w:val="24"/>
          <w:szCs w:val="24"/>
        </w:rPr>
        <w:br/>
        <w:t xml:space="preserve">Hiszen kettéosztja a lelki, vagyis egyházi és polgári hatalmat.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Kálvin több vita során is hangsúlyozta, hogy az államnak és az egyháznak két külön szervezetnek kellene lennie, de együttműködésük szükséges, illetve csak meghatározott esetekben hagyná az államra a beavatkozási jogot (pl. bűncselekmények esetén). Istentől származó szuverenitás megjelenthet az államban, a társadalomban és az egyházban. De csak a szabad államban létezhet szuverén egyház.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Igazolódott Kálvin azon álláspontja, miszerint az állam és egyház két külön önálló szervezet legyen, amelyhez pedig elengedhetetlen alkotmányos alapelv a vallásszabadság is, mintahogyan ezt jelenlegi Alaptörvényünk (Szabadság és felelősség) VII. cikke is deklarálja.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 szellemi örökség egyre mélyebb és átfogóbb összefüggéseit próbáltam feltárni. Ezek megértése és értékelése kortörténeti és jogi előismerteket feltétételez. A kálvini teológia főbb összefüggéseinek feltárásával és azok bemutatásával, a társadalmi viszonyok alakulására és azokra gyakorolt hatását kívántam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01132">
    <w:multiLevelType w:val="hybridMultilevel"/>
    <w:lvl w:ilvl="0" w:tplc="12634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01132">
    <w:abstractNumId w:val="82001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494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