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TÓTH</w:t>
            </w:r>
          </w:p>
          <w:p w:rsidR="00C275A3" w:rsidRDefault="00A96AEC" w:rsidP="00C275A3">
            <w:pPr>
              <w:pStyle w:val="Hallgatokepzes"/>
            </w:pPr>
            <w:r>
              <w:t>Agricultural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Oláh</w:t>
            </w:r>
          </w:p>
          <w:p w:rsidR="00DB4822" w:rsidRDefault="00DB4822" w:rsidP="00E11062">
            <w:pPr>
              <w:pStyle w:val="Konzulensek"/>
            </w:pPr>
            <w:r w:rsidRPr="00DB4822">
              <w:t>research fellow, DE MÉK</w:t>
            </w:r>
          </w:p>
        </w:tc>
      </w:tr>
      <w:tr w:rsidR="00DB4822" w:rsidTr="00DB4822">
        <w:tc>
          <w:tcPr>
            <w:tcW w:w="9854" w:type="dxa"/>
          </w:tcPr>
          <w:p w:rsidR="00DB4822" w:rsidRPr="00DB4822" w:rsidRDefault="00DB4822" w:rsidP="004D7940">
            <w:pPr>
              <w:pStyle w:val="Konzulensek"/>
            </w:pPr>
            <w:r w:rsidRPr="00DB4822">
              <w:t>Csilla Budai</w:t>
            </w:r>
          </w:p>
          <w:p w:rsidR="00DB4822" w:rsidRDefault="00DB4822" w:rsidP="00E11062">
            <w:pPr>
              <w:pStyle w:val="Konzulensek"/>
            </w:pPr>
            <w:r w:rsidRPr="00DB4822">
              <w:t>predoctor,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Analiysing the endoparasitoses of the Dorper and Cigaja sheep by different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endoparasites (tape-worms, stomach- and intestinal worms, flukes) have a hazardous effect on grazing animals, especially on ruminants. The absence of protection against the parasites may decrease the productivity of the whole stock, causing a significant loss by that.</w:t>
      </w:r>
    </w:p>
    <w:p>
      <w:pPr>
        <w:widowControl w:val="on"/>
        <w:pBdr/>
        <w:spacing w:before="240" w:after="240" w:line="240" w:lineRule="auto"/>
        <w:ind w:left="0" w:right="0"/>
        <w:jc w:val="left"/>
      </w:pPr>
      <w:r>
        <w:rPr>
          <w:color w:val="000000"/>
          <w:sz w:val="24"/>
          <w:szCs w:val="24"/>
        </w:rPr>
        <w:t xml:space="preserve">The aim of my study was to explore the endoparasitoses of Dorper and Cigaja sheep by different methods. I find very important to learn the biology of parasites and their sensitivity to active ingredients. The aim of my study was to highlight the main parasites of sheep and also to compare the different diagnostic methods (conservative vs. appropriate). Besides describing the symptoms, I have searched for the best methods to examine the intestinal parasitosis. Two of them (faecal egg count, FAMACHA test) were used in the study.</w:t>
      </w:r>
    </w:p>
    <w:p>
      <w:pPr>
        <w:widowControl w:val="on"/>
        <w:pBdr/>
        <w:spacing w:before="240" w:after="240" w:line="240" w:lineRule="auto"/>
        <w:ind w:left="0" w:right="0"/>
        <w:jc w:val="left"/>
      </w:pPr>
      <w:r>
        <w:rPr>
          <w:color w:val="000000"/>
          <w:sz w:val="24"/>
          <w:szCs w:val="24"/>
        </w:rPr>
        <w:t xml:space="preserve">In my research I have tested the faecal samples of the Cigaja, Black and White Dorper sheep 4 times, which were collected at Kismacsi Állattenyesztesi Gyakorlóhely, assessing with the above mentioned FAMACHA test.</w:t>
      </w:r>
      <w:r>
        <w:rPr>
          <w:color w:val="000000"/>
          <w:sz w:val="24"/>
          <w:szCs w:val="24"/>
        </w:rPr>
        <w:br/>
        <w:t xml:space="preserve">My results prove that the resistance of the different genotypes are dissimilar. The gender does not influence the number of the ovum, however the periodic anti-parasite treatment does. I have found a positive connection between the FAMACHA and the faecal test results, which became evident with the Cigaja, Black and White Dorper sheep.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28077">
    <w:multiLevelType w:val="hybridMultilevel"/>
    <w:lvl w:ilvl="0" w:tplc="27400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28077">
    <w:abstractNumId w:val="74328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175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