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ASBÓTH GEORGINA</w:t>
            </w:r>
          </w:p>
          <w:p w:rsidR="00C275A3" w:rsidRDefault="00A96AEC" w:rsidP="00C275A3">
            <w:pPr>
              <w:pStyle w:val="Hallgatokepzes"/>
            </w:pPr>
            <w:r>
              <w:t>Élelmiszerbiztonsági és -minőségi 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Remenyik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Homoki Judit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Ph.D. hallgató,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meggyfajták melatonin tartalmának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munkánk során extrakciós eljárást dolgoztunk ki a melatonin hatékony kioldása érdekében. Továbbá kromatográfiás eljárást fejlesztettünk ki a melatonin kvantitatív és kvalitatív meghatározására.</w:t>
      </w:r>
      <w:r>
        <w:rPr>
          <w:color w:val="000000"/>
          <w:sz w:val="24"/>
          <w:szCs w:val="24"/>
        </w:rPr>
        <w:br/>
        <w:t xml:space="preserve">Méréseink alapján megállapítható, hogy a biológiai érettség állapotában betakarított magyarországi meggyfajták nagy mennyiségű melatonint tartalmaznak. Preparatív HPLC-s technikával a standarddal egyező vegyületet tisztítottunk az extraktumból ezt MALDI TOF-MS méréssel valamint NMR analízissel igazoltunk.</w:t>
      </w:r>
      <w:r>
        <w:rPr>
          <w:color w:val="000000"/>
          <w:sz w:val="24"/>
          <w:szCs w:val="24"/>
        </w:rPr>
        <w:br/>
        <w:t xml:space="preserve">Az általunk vizsgált magyarországi meggyfajták jelentős melatonin tartalommal rendelkeznek. Eredményeink arra engednek következtetni, hogy a „Bosnyák” fajtakörből szelektált „VN4” fajta - melynek melatonin tartalma 9.893 ug/g - melatonin felhalmozó.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15892">
    <w:multiLevelType w:val="hybridMultilevel"/>
    <w:lvl w:ilvl="0" w:tplc="29776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15892">
    <w:abstractNumId w:val="71415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222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