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TÓTHNÉ HORVÁTH ILONA</w:t>
            </w:r>
          </w:p>
          <w:p w:rsidR="00C275A3" w:rsidRDefault="00A96AEC" w:rsidP="00C275A3">
            <w:pPr>
              <w:pStyle w:val="Hallgatokepzes"/>
            </w:pPr>
            <w:r>
              <w:t>Élelmiszerbiztonsági és minőségi mérnők</w:t>
            </w:r>
            <w:r>
              <w:br/>
            </w:r>
            <w:r w:rsidR="00E77B23">
              <w:t>MSc, 3.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Karaffa Erzsébet Mónika</w:t>
            </w:r>
          </w:p>
          <w:p w:rsidR="00DB4822" w:rsidRDefault="00DB4822" w:rsidP="009763E0">
            <w:pPr>
              <w:pStyle w:val="Konzulensektitulus"/>
            </w:pPr>
            <w:r w:rsidRPr="00DB4822">
              <w:t>egyetemi docens,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Aflatoxin ellenőrzés termőföldtől az asztalig az élelmiszerbiztonság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Élelmiszerbiztonság szempontjából a mikotoxinok ellenőrzése kiemelt fontosságú feladat a termelés, feldolgozás minden fázisában. A mikotoxinok a penészgombák által termelt olyan méreganyagok, melyek veszélyt jelentenek az egészségre, jelentős mértékben befolyásolják a termelési mutatókat. A penészgombák a környezetben bárhol megtalálhatóak, de toxintermelés csak optimális környezeti feltételek mellett következik be. A mikotoxinok száma folyamatosan emelkedik, jelenleg megközelítőleg 350 különböző toxint írtak le.</w:t>
      </w:r>
    </w:p>
    <w:p>
      <w:pPr>
        <w:widowControl w:val="on"/>
        <w:pBdr/>
        <w:spacing w:before="240" w:after="240" w:line="240" w:lineRule="auto"/>
        <w:ind w:left="0" w:right="0"/>
        <w:jc w:val="left"/>
      </w:pPr>
      <w:r>
        <w:rPr>
          <w:color w:val="000000"/>
          <w:sz w:val="24"/>
          <w:szCs w:val="24"/>
        </w:rPr>
        <w:t xml:space="preserve">A klímaváltozásnak köszönhetően, Magyarországon is számolni kell olyan toxinok jelenlétével, amelyek eddig nem voltak jellemzőek. Az aflatoxin terjedésének kedvez a felmelegedés. Több mint tíz év magyarországi adatot elemezve, igazolható a hőmérséklet emelkedése, a változó csapadék mennyiség, továbbá a 2012. évi aszály. Az aflatoxin az egyik legveszélyesebb mikotoxin, mely igen kis mennyiségben is megbetegedést okozhat, mutagén, karcinogén, májkárosító, sőt aflatoxinnal nagymértékben szennyezett élelmiszer fogyasztása letális is lehet. Az aflatoxinok szerkezetileg és toxicitás szerint eltérőek. Aflatoxin maximálisan megengedhető határértéke az EU-ban a legszigorúbb. Az élelmiszer és takarmánybiztonsági rendszerek által megkövetelt veszélyelemzésben CCP pont a mikotoxin, főként az aflatoxin B</w:t>
      </w:r>
      <w:r>
        <w:rPr>
          <w:color w:val="000000"/>
          <w:position w:val="-4"/>
          <w:sz w:val="21"/>
          <w:szCs w:val="21"/>
          <w:vertAlign w:val="subscript"/>
        </w:rPr>
        <w:t xml:space="preserve">1</w:t>
      </w:r>
      <w:r>
        <w:rPr>
          <w:color w:val="000000"/>
          <w:sz w:val="24"/>
          <w:szCs w:val="24"/>
        </w:rPr>
        <w:t xml:space="preserve">, M</w:t>
      </w:r>
      <w:r>
        <w:rPr>
          <w:color w:val="000000"/>
          <w:position w:val="-4"/>
          <w:sz w:val="21"/>
          <w:szCs w:val="21"/>
          <w:vertAlign w:val="subscript"/>
        </w:rPr>
        <w:t xml:space="preserve">1</w:t>
      </w:r>
      <w:r>
        <w:rPr>
          <w:color w:val="000000"/>
          <w:sz w:val="24"/>
          <w:szCs w:val="24"/>
        </w:rPr>
        <w:t xml:space="preserve">. Az aflatoxinok stabil vegyületek a B</w:t>
      </w:r>
      <w:r>
        <w:rPr>
          <w:color w:val="000000"/>
          <w:position w:val="-4"/>
          <w:sz w:val="21"/>
          <w:szCs w:val="21"/>
          <w:vertAlign w:val="subscript"/>
        </w:rPr>
        <w:t xml:space="preserve">1</w:t>
      </w:r>
      <w:r>
        <w:rPr>
          <w:color w:val="000000"/>
          <w:sz w:val="24"/>
          <w:szCs w:val="24"/>
        </w:rPr>
        <w:t xml:space="preserve"> mennyisége csak kismértékben csökkenthető fizikai, vagy kémiai módszerekkel, így a megelőzés a legfontosabb, melyet már a szántóföldön el kell kezdeni.</w:t>
      </w:r>
      <w:r>
        <w:rPr>
          <w:color w:val="000000"/>
          <w:sz w:val="24"/>
          <w:szCs w:val="24"/>
        </w:rPr>
        <w:br/>
        <w:t xml:space="preserve">A 2012. évi tejbotrányok alátámasztják, hogy az Aspergillus fajok hazánkban is képesek aflatoxin termelésre. A szennyezés lehetséges hazai forrásai a kukorica, kukorica melléktermékek (CGT, DDGS, KTL, stb.), tömegtakarmányok, szálastakarmányok.</w:t>
      </w:r>
      <w:r>
        <w:rPr>
          <w:color w:val="000000"/>
          <w:sz w:val="24"/>
          <w:szCs w:val="24"/>
        </w:rPr>
        <w:br/>
        <w:t xml:space="preserve">Az általam vizsgált Észak-Alföldi régióban a kukorica aflatoxin B</w:t>
      </w:r>
      <w:r>
        <w:rPr>
          <w:color w:val="000000"/>
          <w:position w:val="-4"/>
          <w:sz w:val="21"/>
          <w:szCs w:val="21"/>
          <w:vertAlign w:val="subscript"/>
        </w:rPr>
        <w:t xml:space="preserve">1</w:t>
      </w:r>
      <w:r>
        <w:rPr>
          <w:color w:val="000000"/>
          <w:sz w:val="24"/>
          <w:szCs w:val="24"/>
        </w:rPr>
        <w:t xml:space="preserve"> tartalma &lt;1 μg/kg volt. A koncentrált termékek, mint CGF, DDGS tartalmaztak ugyan aflatoxin B</w:t>
      </w:r>
      <w:r>
        <w:rPr>
          <w:color w:val="000000"/>
          <w:position w:val="-4"/>
          <w:sz w:val="21"/>
          <w:szCs w:val="21"/>
          <w:vertAlign w:val="subscript"/>
        </w:rPr>
        <w:t xml:space="preserve">1</w:t>
      </w:r>
      <w:r>
        <w:rPr>
          <w:color w:val="000000"/>
          <w:sz w:val="24"/>
          <w:szCs w:val="24"/>
        </w:rPr>
        <w:t xml:space="preserve">-et, de határérték alatti mennyiségben. A szarvasmarhák esetén kiemelt fontosságú a takarmánnyal bevitt aflatoxin B</w:t>
      </w:r>
      <w:r>
        <w:rPr>
          <w:color w:val="000000"/>
          <w:position w:val="-4"/>
          <w:sz w:val="21"/>
          <w:szCs w:val="21"/>
          <w:vertAlign w:val="subscript"/>
        </w:rPr>
        <w:t xml:space="preserve">1</w:t>
      </w:r>
      <w:r>
        <w:rPr>
          <w:color w:val="000000"/>
          <w:sz w:val="24"/>
          <w:szCs w:val="24"/>
        </w:rPr>
        <w:t xml:space="preserve"> mennyisége, melynek ~ 2-6% -a a tejben M</w:t>
      </w:r>
      <w:r>
        <w:rPr>
          <w:color w:val="000000"/>
          <w:position w:val="-4"/>
          <w:sz w:val="21"/>
          <w:szCs w:val="21"/>
          <w:vertAlign w:val="subscript"/>
        </w:rPr>
        <w:t xml:space="preserve">1</w:t>
      </w:r>
      <w:r>
        <w:rPr>
          <w:color w:val="000000"/>
          <w:sz w:val="24"/>
          <w:szCs w:val="24"/>
        </w:rPr>
        <w:t xml:space="preserve"> formában jelenik meg. Az általam vizsgált telep és tejüzem aflatoxin M</w:t>
      </w:r>
      <w:r>
        <w:rPr>
          <w:color w:val="000000"/>
          <w:position w:val="-4"/>
          <w:sz w:val="21"/>
          <w:szCs w:val="21"/>
          <w:vertAlign w:val="subscript"/>
        </w:rPr>
        <w:t xml:space="preserve">1</w:t>
      </w:r>
      <w:r>
        <w:rPr>
          <w:color w:val="000000"/>
          <w:sz w:val="24"/>
          <w:szCs w:val="24"/>
        </w:rPr>
        <w:t xml:space="preserve"> tartalma határérték alatt volt. Az országos ellenőrzés eredményeiben azonban látható, hogy voltak határértéket meghaladó aflatoxin M</w:t>
      </w:r>
      <w:r>
        <w:rPr>
          <w:color w:val="000000"/>
          <w:position w:val="-4"/>
          <w:sz w:val="21"/>
          <w:szCs w:val="21"/>
          <w:vertAlign w:val="subscript"/>
        </w:rPr>
        <w:t xml:space="preserve">1</w:t>
      </w:r>
      <w:r>
        <w:rPr>
          <w:color w:val="000000"/>
          <w:sz w:val="24"/>
          <w:szCs w:val="24"/>
        </w:rPr>
        <w:t xml:space="preserve"> szintek. A jövőben fontos feladat a toxin szennyezettség felmérése megfelelő mintavételi és vizsgálati módszerekkel, hiszen eredmények függvényében lehet a csökkentés alternatíváit megválasztani.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12400">
    <w:multiLevelType w:val="hybridMultilevel"/>
    <w:lvl w:ilvl="0" w:tplc="97995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12400">
    <w:abstractNumId w:val="96412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257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