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ESZTER</w:t>
            </w:r>
          </w:p>
          <w:p w:rsidR="00C275A3" w:rsidRDefault="00A96AEC" w:rsidP="00C275A3">
            <w:pPr>
              <w:pStyle w:val="Hallgatokepzes"/>
            </w:pPr>
            <w:r>
              <w:t>mezőgazdasági 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Bozsik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Biológiai növényvédelem tripszek ellen hajtatott paprikában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nyugati virágtripsz (Frankliniella occidentalis, Thripidae) a paprika hajtatás kiemelt fontosságú kártevője, esztétikai kártétele és veszélyes vírusvektor szerepe miatt. A termesztés során célunk a bő termésmennyiség, a jó minőség és ezzel együtt minél kevesebb növényvédő szer felhasználása. A biológiai növényvédelem erre alkalmas módszer.</w:t>
      </w:r>
      <w:r>
        <w:rPr>
          <w:color w:val="000000"/>
          <w:sz w:val="24"/>
          <w:szCs w:val="24"/>
        </w:rPr>
        <w:br/>
        <w:t xml:space="preserve">A vizsgálatok során az Amblyseius swirskii (Phytoseiidae) ragadozó atkát és az Orius laevigatus (Miridae) ragadozó poloskát telepítettem a vizsgált paprika állományba. Ahhoz, hogy hatékonyságukat a kártevő egyedsűrűsége, valamint a költséghatékonyság és jövedelmezőség szempontjából értékelni tudjam, egy másik, hagyományosan vegyszerrel kezelt állományt is megfigyeltem.</w:t>
      </w:r>
      <w:r>
        <w:rPr>
          <w:color w:val="000000"/>
          <w:sz w:val="24"/>
          <w:szCs w:val="24"/>
        </w:rPr>
        <w:br/>
        <w:t xml:space="preserve">A vizsgálatok bizonyították, hogy a biológiai védekezés során a kártevő populáció változása nem mutatott szignifikáns különbséget. Ezzel szemben a vegyszeres kezelésnél nem tudtunk kiegyenlített védelmet fenntartani. A tartósan alacsony kártevő egyedsűrűségi szint szabályozására a legmegfelelőbb módszernek a természetes ellenségek betelepítése bizonyult.</w:t>
      </w:r>
      <w:r>
        <w:rPr>
          <w:color w:val="000000"/>
          <w:sz w:val="24"/>
          <w:szCs w:val="24"/>
        </w:rPr>
        <w:br/>
        <w:t xml:space="preserve">Összegezve a növényvédelmi eljárások költségeit, a hasznos szervezetek alkalmazása kevesebb ráfordítással járt, és tartós hatékonysága miatt kiszámíthatóbb védekezés. A két technológia jövedelmezőségi rátái is eltérően alakultak. A bevételek alátámasztották, hogy a természetes ellenségek betelepítésére alapozott növényvédelem hozzájárul az értékesítés sikerességéhez.</w:t>
      </w:r>
      <w:r>
        <w:rPr>
          <w:color w:val="000000"/>
          <w:sz w:val="24"/>
          <w:szCs w:val="24"/>
        </w:rPr>
        <w:br/>
        <w:t xml:space="preserve">Az eredmények bizonyították, hogy a biológiai növényvédelem kiszélesítése minőségi, jövedelmezőségi és környezetvédelmi szempontból egyaránt perspektivikus.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06008">
    <w:multiLevelType w:val="hybridMultilevel"/>
    <w:lvl w:ilvl="0" w:tplc="315792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06008">
    <w:abstractNumId w:val="825060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69342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