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ERIKA DRÓTÁR</w:t>
            </w:r>
          </w:p>
          <w:p w:rsidR="00C275A3" w:rsidRDefault="00A96AEC" w:rsidP="00C275A3">
            <w:pPr>
              <w:pStyle w:val="Hallgatokepzes"/>
            </w:pPr>
            <w:r>
              <w:t>Kindergarten education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Child and Adult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Molnár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Underprivileged children’s future vision in Encs, Gönc and Szikszó districts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hátrányos helyzetű gyermekek jövőjének látás Encs, Gönc és Szikszó kerületek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projekt alapját underpriviliged Gyermekeink jövője tervek, lehetőségek és pályaválasztását. </w:t>
      </w:r>
      <w:r>
        <w:rPr>
          <w:color w:val="000000"/>
          <w:sz w:val="24"/>
          <w:szCs w:val="24"/>
        </w:rPr>
        <w:br/>
        <w:t xml:space="preserve">Én végeztem kutatást 3 falvak Borsod-Abaúj-Zemplén megye, akadozó mozgás Halmaj, Felsődobsza, Forró, az általános iskolákban. </w:t>
      </w:r>
      <w:r>
        <w:rPr>
          <w:color w:val="000000"/>
          <w:sz w:val="24"/>
          <w:szCs w:val="24"/>
        </w:rPr>
        <w:t xml:space="preserve">A kutatás során alkalmazott önálló kérdőívet, és a legtöbb része volt SUPER munkát értékelik, és MÉK kérdőívet. </w:t>
      </w:r>
      <w:r>
        <w:rPr>
          <w:color w:val="000000"/>
          <w:sz w:val="24"/>
          <w:szCs w:val="24"/>
        </w:rPr>
        <w:t xml:space="preserve">Ez volt folyamatban között május 21-26 2014 során iskolaidő. </w:t>
      </w:r>
      <w:r>
        <w:rPr>
          <w:color w:val="000000"/>
          <w:sz w:val="24"/>
          <w:szCs w:val="24"/>
        </w:rPr>
        <w:br/>
        <w:t xml:space="preserve">A tanulmányba kerestem tartoznak felelősséggel négy fő kérdésre. </w:t>
      </w:r>
      <w:r>
        <w:rPr>
          <w:color w:val="000000"/>
          <w:sz w:val="24"/>
          <w:szCs w:val="24"/>
        </w:rPr>
        <w:t xml:space="preserve">Az első kérdés arra vonatkozott, hogy továbbra is a hátrányos helyzetű gyermekek tanulmány. </w:t>
      </w:r>
      <w:r>
        <w:rPr>
          <w:color w:val="000000"/>
          <w:sz w:val="24"/>
          <w:szCs w:val="24"/>
        </w:rPr>
        <w:t xml:space="preserve">Feltételeztem, hogy ezeken a tanuló az első fontos aspekt kapcsolatban van jövője megszerzése műszaki iskolai végzettség. </w:t>
      </w:r>
      <w:r>
        <w:rPr>
          <w:color w:val="000000"/>
          <w:sz w:val="24"/>
          <w:szCs w:val="24"/>
        </w:rPr>
        <w:t xml:space="preserve">De kutatásom nem bizonyítani az igazságot ezt a hipotézist. </w:t>
      </w:r>
      <w:r>
        <w:rPr>
          <w:color w:val="000000"/>
          <w:sz w:val="24"/>
          <w:szCs w:val="24"/>
        </w:rPr>
        <w:t xml:space="preserve">Alapján responsibles több mint fele hátrányos helyzetű gyerekek szeretnének szerezni képesítést után érettségit, ezért azt állítják, hogy a felsőoktatás esetében ezek is nő. </w:t>
      </w:r>
      <w:r>
        <w:rPr>
          <w:color w:val="000000"/>
          <w:sz w:val="24"/>
          <w:szCs w:val="24"/>
        </w:rPr>
        <w:br/>
        <w:t xml:space="preserve">A következõ hipotézis az volt, hogy a fogyatékos tanulók kevesebb esélyük van szerezni kapcsolatos információkat pályaválasztás, mint a nem hátrányos helyzetű diákok. </w:t>
      </w:r>
      <w:r>
        <w:rPr>
          <w:color w:val="000000"/>
          <w:sz w:val="24"/>
          <w:szCs w:val="24"/>
        </w:rPr>
        <w:t xml:space="preserve">Ezt a feltételezést támasztja alá a kutatás. </w:t>
      </w:r>
      <w:r>
        <w:rPr>
          <w:color w:val="000000"/>
          <w:sz w:val="24"/>
          <w:szCs w:val="24"/>
        </w:rPr>
        <w:t xml:space="preserve">Megszerzésének lehetőségét információk egyértelműen korlátozza a hátrányos helyzetű tanulók számára (pl. Internet-hozzáférés). </w:t>
      </w:r>
      <w:r>
        <w:rPr>
          <w:color w:val="000000"/>
          <w:sz w:val="24"/>
          <w:szCs w:val="24"/>
        </w:rPr>
        <w:br/>
        <w:t xml:space="preserve">lefolytatása előtt a felmérés azt hittem, hogy ami egy pénzügyileg stabil társadalmi háttér sokkal fontosabb a jövőbeli tervekről és a munka mentalitás a hátrányos helyzetű tanulók között, mint a nem hátrányos helyzetű. </w:t>
      </w:r>
      <w:r>
        <w:rPr>
          <w:color w:val="000000"/>
          <w:sz w:val="24"/>
          <w:szCs w:val="24"/>
        </w:rPr>
        <w:t xml:space="preserve">Azt is hitte, hogy a társadalmi és romantikus intézkedések a hátrányos helyzetű tanulók forog tovább körül a munkatársak, mint a nem hátrányos helyzetűek. </w:t>
      </w:r>
      <w:r>
        <w:rPr>
          <w:color w:val="000000"/>
          <w:sz w:val="24"/>
          <w:szCs w:val="24"/>
        </w:rPr>
        <w:t xml:space="preserve">A figyelmet a pénzügyi kérdések bebizonyosodott, hogy fontos tényező mind részmintákon a társadalmi fókusz egy kicsit erősebb a hátrányos helyzetű diákok. </w:t>
      </w:r>
      <w:r>
        <w:rPr>
          <w:color w:val="000000"/>
          <w:sz w:val="24"/>
          <w:szCs w:val="24"/>
        </w:rPr>
        <w:br/>
        <w:t xml:space="preserve">Remélhetőleg a kutatás eredményei hasznos lesz készítéséhez pedagógusok és a jövő oktatók és ez teszi munkájukat hatékonyabbá. </w:t>
      </w:r>
      <w:r>
        <w:rPr>
          <w:color w:val="000000"/>
          <w:sz w:val="24"/>
          <w:szCs w:val="24"/>
        </w:rPr>
        <w:t xml:space="preserve">Továbbá remélem, hogy hasznos lesz a hátrányos helyzetű tanulók is, és hogy a pályaválasztás több tudatos, átgondolt.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00915">
    <w:multiLevelType w:val="hybridMultilevel"/>
    <w:lvl w:ilvl="0" w:tplc="58760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00915">
    <w:abstractNumId w:val="388009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876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