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BAGOSSY MÁRIA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Szemesi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habil.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 Tanács Kínzás Elleni Bizottsága (CPT) működése a Magyarországra vonatkozó jelentései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szabadságuktól megfosztott személyekkel való bánásmód milyensége egy adott országban a jogállamiság érvényesülését jelezheti, hiszen annak a társadalom minden tagjára, így a fogvatartottakra is ki kell terjednie, akik számára ezért biztosítani kell, hogy emberi méltóságukat tiszteletben tartsák, illetve a jogerős ítélettel nem korlátozott jogaikat továbbra is gyakorolhassák. Winston Churchill ezt a következőképpen fejezte ki: „Egy adott ország civilizáltságának mértékét tévedhetetlenül megmutatja a közösségnek a bűnhöz és a bűnelkövetők kezeléséhez való viszonyulása.” E viszonyulás jelentőségét növeli az is, hogy a megfelelő körülmények között végrehajtott szabadságvesztés-büntetés elősegítheti a fogvatartottak társadalomba való visszailleszkedését és részükről a szabad életben történő jogkövető magatartás tanúsítását.</w:t>
      </w:r>
      <w:r>
        <w:rPr>
          <w:color w:val="000000"/>
          <w:sz w:val="24"/>
          <w:szCs w:val="24"/>
        </w:rPr>
        <w:br/>
        <w:t xml:space="preserve">Dolgozatomban az Európa Tanács Kínzás Elleni Bizottsága (CPT) működését kívánom bemutatni, amely kifejezetten a szabadságuktól megfosztott személyek jogainak védelmére, a velük szemben tanúsított kínzás, valamint az embertelen és megalázó bánásmód megelőzésére jött létre. A CPT tevékenységével kapcsolatban elsősorban annak Magyarországon tett látogatásaira és az azokról készült jelentéseire fókuszálok, feltárva ezáltal, hogy a CPT 1994 és 2014 között milyen változásokat tudott elérni a magyar rendőrségi fogdákban és büntetés-végrehajtási intézetekben. A CPT jelentéseiben vázolt problémákra reflektálva említést teszek a büntetés-végrehajtást övező garanciarendszer olyan további elemeiről, mint az ügyészi törvényességi felügyelet megállapításai, az állampolgári jogok országgyűlési biztosának vonatkozó jelentései, valamint az Emberi Jogok Európai Bíróságának Magyarországgal szemben hozott ítéletei.</w:t>
      </w:r>
      <w:r>
        <w:rPr>
          <w:color w:val="000000"/>
          <w:sz w:val="24"/>
          <w:szCs w:val="24"/>
        </w:rPr>
        <w:br/>
        <w:t xml:space="preserve">Munkám célja annak bemutatása, hogy a CPT javaslataival összhangban hogyan változtak meg a rendőrségi fogdák és a bv. intézetek tárgyi körülményei, a fogvatartottak napirendje, illetve a személyi állomány velük szemben tanúsított magatartása, mindezek mellett pedig annak hangsúlyozása, hogy a személyi szabadság korlátozása, a szabadságvesztés-büntetés végrehajtása minden esetben kizárólag az emberséges bánásmód figyelembe vételével történhet.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21914">
    <w:multiLevelType w:val="hybridMultilevel"/>
    <w:lvl w:ilvl="0" w:tplc="50924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21914">
    <w:abstractNumId w:val="441219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1620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