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AGOCS</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Por</w:t>
            </w:r>
          </w:p>
          <w:p w:rsidR="00DB4822" w:rsidRDefault="00DB4822" w:rsidP="00E11062">
            <w:pPr>
              <w:pStyle w:val="Konzulensek"/>
            </w:pPr>
            <w:r w:rsidRPr="00DB4822">
              <w:t>BME  associate professor, DF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scanning acoustic microscope for industrial application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have developed a new, relatively cheap and goal oriented Scanning Acoustic Microscope with immersion type focused ultrasonic probe. Our method collects all information from the most basic presentation of ultrasonic waveform data in the form of an A-scan automatically scanning over the surface of the investigated material using a minimum step size of 10 microns, we produce a large array of intensity versus space corresponding to the magnitudes of reflection. This array is used via computer image techniques to construct and present A-scan, B-scan, C-scan, D-scan and rotating 3D images, or slicing horizontally the objects with an accuracy of better than 100 micron. Thus I can slice the object with resolution of 0.1 mm finding reflecting surfaces in the given depth.</w:t>
      </w:r>
      <w:r>
        <w:rPr>
          <w:color w:val="000000"/>
          <w:sz w:val="24"/>
          <w:szCs w:val="24"/>
        </w:rPr>
        <w:br/>
        <w:t xml:space="preserve">The most important part of the 3D system is the 3D picture produced by computer code in LABVIEW allowing rotating of the final picture of flaws and producing real tomographic view of flaw in the metal. Comparing our system with commercially available similar systems it is surprisingly cheap and reliable. The system was tested first on specially developed etalons, containing holes and notches. Then it was used to find holes and lunkers in electronics casted in resin in automotive industry, from where I present 2D pictures of different layers of electronics standing from each others for 0.1mm.</w:t>
      </w:r>
      <w:r>
        <w:rPr>
          <w:color w:val="000000"/>
          <w:sz w:val="24"/>
          <w:szCs w:val="24"/>
        </w:rPr>
        <w:br/>
        <w:t xml:space="preserve">In case of a spot weld it is possible to notice the smallest deviation from the flatness but what is more important it became possible to determine the weld quality namely if the fusion at the surface of the two metal sheets was good or bad.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9914">
    <w:multiLevelType w:val="hybridMultilevel"/>
    <w:lvl w:ilvl="0" w:tplc="38602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9914">
    <w:abstractNumId w:val="61579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325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