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FRANK TAMARA</w:t>
            </w:r>
          </w:p>
          <w:p w:rsidR="00C275A3" w:rsidRDefault="00A96AEC" w:rsidP="00C275A3">
            <w:pPr>
              <w:pStyle w:val="Hallgatokepzes"/>
            </w:pPr>
            <w:r>
              <w:t>Biomérnöki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vezérigazgató-helyettes,  Enviroinvest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Bakteriofágterápiás növényvédő szerek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Xanthomonas; fágterápia; bakteriofág; növénybetegség;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bakteriális növénybetegségek ellen jelenleg nem rendelkezünk hatékony vegyszeres vagy biológiai védekezési eljárással. Az almafélék tűzelhalásos betegségét okozó Erwinia amylovora az alma-, körte- és birs ültetvényekben okoz jelentős gazdasági károkat Európában és az USA-ban. A közelmúltig e betegségnek nem volt hatékony ellenszere. A diófák egyik leggyakoribb betegsége a baktériumos levél- és gyümölcsfoltosság, melyet a Xanthomonas arboricola pv. juglandis baktérium okoz. A betegség az egész világon komoly károkat okoz a diófákban, így nagy terméskiesést jelent a diósgazdáknak. E betegségnek jelenleg nincs hatásos ellenszere. Új, alternatív gyógymódot jelenthet a fágterápia, melynek lényege, hogy a kórokozó baktériumot a rá specifikus bakteriofággal fertőzzük meg, ezzel visszaszorítva a gyümölcsfák nagymértékű károsodását. Végső cél, hogy olyan hatékony fágterápiás készítményt tudjunk előállítani, mely a gazdák számára is elérhető és széles körben alkalmazható. Az E. amylovora ellen 2012-ben Magyarországon (egy hazai fejlesztésnek köszönhetően) forgalomba került az ERWIPHAGE márkanevű fágterápiás növényvédő szer. Jelen dolgozatban az e készítmény felhasználásával kapcsolatos tapasztalatokat vizsgálom. Dolgozatom másik, kísérletes részében a X. arboricola pv. juglandis - ellenes fágterápiás növényvédő szer kutatásának, fejlesztésének a részlépéseit mutatom be. Sikeresen izoláltam és vizsgáltam olyan bakteriofágot, amely több Xanthomonas arboricola pv. juglandis törzset is képes megfertőzni. A különböző baktérium törzseknél megfigyeltem, hogy a fág milyen mértékben szorítja vissza azok szaporodását. A fertőzés lefolyását összehasonlítottam más, korábban izolált fágok hatásával is. Vizsgálataim alapján a bakteriofágterápia hatékony megoldást nyújthat azon bakteriális növénypatogén kórokozók elleni küzdelemben, melyek ellen jelenleg nem rendelkezünk hatásos ellenszerrel.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29606">
    <w:multiLevelType w:val="hybridMultilevel"/>
    <w:lvl w:ilvl="0" w:tplc="64148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29606">
    <w:abstractNumId w:val="59029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908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