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TÍMEA MOLNÁR</w:t>
            </w:r>
          </w:p>
          <w:p w:rsidR="00C275A3" w:rsidRDefault="00A96AEC" w:rsidP="00C275A3">
            <w:pPr>
              <w:pStyle w:val="Hallgatokepzes"/>
            </w:pPr>
            <w:r>
              <w:t>Master in Chemical Engineering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Csilla Varga Phd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Effects of raw materials and processing parameters on properties of CNT/PET composites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BET, tensile strength, bottle waste, recycling, extruder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Today plastic products are used in wide areas, they are produced in large quantities, therefore volume of plastic wastes will be increasing. In my thesis I studied effects of the raw materials quality on the mechanical and rheological properties of CNT containing waste composites.</w:t>
      </w:r>
      <w:r>
        <w:rPr>
          <w:color w:val="000000"/>
          <w:sz w:val="24"/>
          <w:szCs w:val="24"/>
        </w:rPr>
        <w:br/>
        <w:t xml:space="preserve">Due to the carbon nanotubes, tensile strength and modulus of the composites have been increased independently from qualities of PET, but elongation at break has decreased.</w:t>
      </w:r>
      <w:r>
        <w:rPr>
          <w:color w:val="000000"/>
          <w:sz w:val="24"/>
          <w:szCs w:val="24"/>
        </w:rPr>
        <w:br/>
        <w:t xml:space="preserve">I have also investigated the effect of different types of nanotubes on the mechanical and rheological properties in mixed waste PET based CNT containing composites. I have considered that applying the same processing parameters for the same PET chips the properties of CNT/PET composites do not change with BET surface of CNTs in the studied range.. The different types of CNTs in the given BET-surface regime have not significantly influenced the processing conditions, so the composites could be extruded and injection molded at the same parameters.</w:t>
      </w:r>
      <w:r>
        <w:rPr>
          <w:color w:val="000000"/>
          <w:sz w:val="24"/>
          <w:szCs w:val="24"/>
        </w:rPr>
        <w:br/>
        <w:t xml:space="preserve">Separation of PET by their colours can not be economically managed to solve, therefore recycling has to be carried out from a mixture of differently coloured PET.I had to find such parameters for the processing of differently coloured waste PETs in order to achieve a given level of mechanical strength and to improve properties of the raw materials.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80592">
    <w:multiLevelType w:val="hybridMultilevel"/>
    <w:lvl w:ilvl="0" w:tplc="12087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80592">
    <w:abstractNumId w:val="482805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3773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