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ZSÓFIA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Bakos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Sztereogén nitrogénatommal rendelkező foszfin-amin ligandumok koordinációs és katalitikus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P,N-ligandumok; pentán-2,4-diil váz; sztereoszelektív koordináció; aszimmetrikus katalízis; palládium-katalizált allil-helyzetű szubsztitúció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átmenetifém-katalizált aszimmetrikus szintézisek körében előtérbe került a királis, kelátképző heterodonor ligandumok alkalmazása. Ezen vegyületek között különleges helyet foglalnak el a foszfin-amin (P,N) típusú katalizátor-módosító ligandumok egyedülálló sztereo-elektronikus tulajdonságuknak köszönhetően. Általánosan elfogadott az, hogy az átmenetifém-komplex által nyújtott enantioszelektivitás növelhető, ha az optikailag tiszta ligandum sztereogén donoratommal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492800" cy="756000"/>
            <wp:docPr id="22963520" name="name154e4b21d05bba" descr="imgtmp_31812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12_hu_1.png"/>
                    <pic:cNvPicPr/>
                  </pic:nvPicPr>
                  <pic:blipFill>
                    <a:blip r:embed="rId154e4b21d05b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800" cy="75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sztereogén nitrogénatommal rendelkező, királis foszfin-amin típusú ligandumokat állítottam elő.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Tanulmányoztam a ligandumok koordinációs tulajdonságait röntgendiffrakciós, spektroszkópiai és kvantumkémiai módszerekkel, továbbá vizsgáltam a vegyületeket Pd-katalizált aszimmetrikus allil-helyzetű szubsztitúciós reakciókban.</w:t>
      </w:r>
      <w:r>
        <w:rPr>
          <w:color w:val="000000"/>
          <w:sz w:val="24"/>
          <w:szCs w:val="24"/>
        </w:rPr>
        <w:br/>
        <w:t xml:space="preserve">A vizsgálatok során bizonyítottam, hogy a koordináció során a nitrogénatom sztereoszelektíven kapcsolódik a központi atomhoz. A koordináció sztereoszelektivitása jelentős mértékben függ a nitrogénhez kapcsolódó szubsztituens minőségétől: az i-Pr- és t-Bu-csoportot tartalmazó ligandum teljes sztereoszelektivitással koordinálódik, a nagy térkitöltésű N-szubsztituenseket axiális pozícióba kényszerítve a hattagú kelátgyűrűben. A ligandumokkal módosított katalizátor-komplexek segítségével kiváló aktivitást és enantioszelektivitást (96% ee) értem el, mely feltehetően a sztereoszelektív komplexképződés következménye.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(a) Farkas, G.; Császár, Zs.; Balogh, Sz.; Tóth, I.; Bakos, J. Tetrahedron Lett. 2014, 55, 4120-4122. (b) Balogh, Sz.; Farkas, G.; Madarász, J.; Szöllősy, Á.; Kovács, J.; Darvas, F.; Ürge, L.; Bakos, J. Green Chem. 2012, 14, 1146-1151.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77361">
    <w:multiLevelType w:val="hybridMultilevel"/>
    <w:lvl w:ilvl="0" w:tplc="58799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77361">
    <w:abstractNumId w:val="78977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356679" Type="http://schemas.openxmlformats.org/officeDocument/2006/relationships/numbering" Target="numbering.xml"/><Relationship Id="rId154e4b21d05b65" Type="http://schemas.openxmlformats.org/officeDocument/2006/relationships/image" Target="media/imgrId154e4b21d05b6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