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MALOVECZKY</w:t>
            </w:r>
          </w:p>
          <w:p w:rsidR="00C275A3" w:rsidRDefault="00A96AEC" w:rsidP="00C275A3">
            <w:pPr>
              <w:pStyle w:val="Hallgatokepzes"/>
            </w:pPr>
            <w:r>
              <w:t>materials engineering</w:t>
            </w:r>
            <w:r>
              <w:br/>
            </w:r>
            <w:r w:rsidR="00E77B23">
              <w:t>BSc, 7.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Éva Makó</w:t>
            </w:r>
          </w:p>
          <w:p w:rsidR="00DB4822" w:rsidRDefault="00DB4822" w:rsidP="00E11062">
            <w:pPr>
              <w:pStyle w:val="Konzulensek"/>
            </w:pPr>
            <w:r w:rsidRPr="00DB4822">
              <w:t>associate 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the applicability of glass fibre reinforced polyester waste in concrete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glass reinforced polyester (GRP) is a composite plastic material. The thermosetting polyester resin is produced with condensation polymerisation and is often combined with glass fibre. The GRP is used for producing hulls, baths, tanks, showers, cubicles and car bodies. The application and production of plastic is continuously increasing. Thus the generated wastes volume is enormous, its recycling and decrease is needed. This can be performed by recycling, product planning, reuse and incinerating (thus gaining back the energy content of the plastic material). Among of others, the plastic waste can be recycled in the construction material industry for example replacing the aggregates (sand, gravel) in the concrete. Moreover, the volume of raw materials used for concrete could be reduced this way.</w:t>
      </w:r>
    </w:p>
    <w:p>
      <w:pPr>
        <w:widowControl w:val="on"/>
        <w:pBdr/>
        <w:spacing w:before="240" w:after="240" w:line="240" w:lineRule="auto"/>
        <w:ind w:left="0" w:right="0"/>
        <w:jc w:val="left"/>
      </w:pPr>
      <w:r>
        <w:rPr>
          <w:color w:val="000000"/>
          <w:sz w:val="24"/>
          <w:szCs w:val="24"/>
        </w:rPr>
        <w:t xml:space="preserve">In my work I made specimens of the gravelled sand partially replaced by GRP with standard (0.5) water to cement ratio (w/c). The application of plastic waste decreased the workability of the concrete mortar. Therefore I determined the slump, the workability and the optimal w/c values of GRP waste admixed mortars as recommended by European Standard, and I prepared GRP waste containing specimens using the optimal w/c values.</w:t>
      </w:r>
    </w:p>
    <w:p>
      <w:pPr>
        <w:widowControl w:val="on"/>
        <w:pBdr/>
        <w:spacing w:before="240" w:after="240" w:line="240" w:lineRule="auto"/>
        <w:ind w:left="0" w:right="0"/>
        <w:jc w:val="left"/>
      </w:pPr>
      <w:r>
        <w:rPr>
          <w:color w:val="000000"/>
          <w:sz w:val="24"/>
          <w:szCs w:val="24"/>
        </w:rPr>
        <w:t xml:space="preserve">I examined the bending, the compressing strength, and thermal conductivity of the two specimen series. I characterized the changes of porosity determining the bulk density and the water absorption of specimens with 0.5 and optimal w/c values. I compared the morphology of the specimens, and the adhesion between the cement matrix and the plastic waste using scanning electron microscope. Based on the results, I defined the possible application fields for the GRP waste containing concretes.</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608143">
    <w:multiLevelType w:val="hybridMultilevel"/>
    <w:lvl w:ilvl="0" w:tplc="359232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608143">
    <w:abstractNumId w:val="556081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77343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