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TAMÁS</w:t>
            </w:r>
          </w:p>
          <w:p w:rsidR="00C275A3" w:rsidRDefault="00A96AEC" w:rsidP="00C275A3">
            <w:pPr>
              <w:pStyle w:val="Hallgatokepzes"/>
            </w:pPr>
            <w:r>
              <w:t>Vegyész</w:t>
            </w:r>
            <w:r>
              <w:br/>
            </w:r>
            <w:r w:rsidR="00E77B23">
              <w:t>MSc, 3. félév</w:t>
            </w:r>
          </w:p>
          <w:p w:rsidR="00C265CE" w:rsidRPr="009E5FF1" w:rsidRDefault="00E77B23" w:rsidP="00BA6BAF">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Kónya Zoltán</w:t>
            </w:r>
          </w:p>
          <w:p w:rsidR="00DB4822" w:rsidRDefault="00DB4822" w:rsidP="00BA6BAF">
            <w:pPr>
              <w:pStyle w:val="Konzulensektitulus"/>
            </w:pPr>
            <w:r w:rsidRPr="00DB4822">
              <w:t>tanszékvezető egyetemi tanár, SZTE TTIK</w:t>
            </w:r>
          </w:p>
        </w:tc>
      </w:tr>
      <w:tr w:rsidR="00DB4822" w:rsidTr="00DB4822">
        <w:tc>
          <w:tcPr>
            <w:tcW w:w="9854" w:type="dxa"/>
          </w:tcPr>
          <w:p w:rsidR="00DB4822" w:rsidRPr="00DB4822" w:rsidRDefault="00DB4822" w:rsidP="00BA6BAF">
            <w:pPr>
              <w:pStyle w:val="Konzulenseknev"/>
            </w:pPr>
            <w:r w:rsidRPr="00DB4822">
              <w:t>Dr. Haspel Henrik</w:t>
            </w:r>
          </w:p>
          <w:p w:rsidR="00DB4822" w:rsidRDefault="00DB4822" w:rsidP="00BA6BAF">
            <w:pPr>
              <w:pStyle w:val="Konzulensektitulus"/>
            </w:pPr>
            <w:r w:rsidRPr="00DB4822">
              <w:t>egyetemi tanársegéd,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Grafit-oxid/vanadát nanoszál kompozitok szintézise és jellemzése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nanokompozit; szuperkapacitás; fajlagos kapacitás; energiasűrűség; töltés-kisülés módszer</w:t>
      </w:r>
      <w:r>
        <w:t xml:space="preserve"/>
      </w:r>
    </w:p>
    <w:p>
      <w:pPr>
        <w:widowControl w:val="on"/>
        <w:pBdr/>
        <w:spacing w:before="240" w:after="240" w:line="240" w:lineRule="auto"/>
        <w:ind w:left="0" w:right="0"/>
        <w:jc w:val="left"/>
      </w:pPr>
      <w:r>
        <w:rPr>
          <w:color w:val="000000"/>
          <w:sz w:val="24"/>
          <w:szCs w:val="24"/>
        </w:rPr>
        <w:t xml:space="preserve">A vanádium-oxid alapú, illetve a szén nanoszerkezetekből készített kompozitok vizsgálata, azok ígéretes elektrokémiai tulajdonságai miatt, napjainkban az érdeklődés előtérbe került. A belőlük kialakított kompozitok többek között lítium-ion akkumulátorok vagy szuperkondenzátorok elektródjaként használható fel. A szuperkapacitások fajlagos kapacitása több ezerszerese is lehet a hagyományos kondenzátorokénak, miközben ezt több száz töltés, illetve kisütés után is képesek minimális csökkenés mellett megőrizni.</w:t>
      </w:r>
      <w:r>
        <w:rPr>
          <w:color w:val="000000"/>
          <w:sz w:val="24"/>
          <w:szCs w:val="24"/>
        </w:rPr>
        <w:br/>
        <w:t xml:space="preserve">Munkám során hidrotermális szintézissel állítottunk elő különböző grafit-oxid tartalmú grafit-oxid/vanadát nanoszál kompozitokat. Megvizsgáltuk, hogy a grafit-oxid hozzáadása hogyan befolyásolja a nanokompozitok elektrokémiai tulajdonságait. Az előállított anyagok morfológiáját, szerkezetét, valamint az egyes alkotók közötti kölcsönhatásokat transzmissziós és pásztázó elektronmikroszkópia (TEM, SEM), Raman spektroszkópia, röntgendiffraktometria (XRD) és energiadiszperzív röntgenspektrometria (EDS) segítségével jellemeztük. Az elektrokémiai vizsgálatokhoz galvanosztatikus töltés-kisülés, ciklikus voltammetriás (CV), valamint elektrokémiai impedanciaspektroszkópiás (EIS) méréseket végeztünk. Meghatároztuk a kompozitokból felépített kondenzátor fajlagos kapacitását, energia- és teljesítménysűrűségét, illetve ezen paraméterek változását a grafit oxid tartalommal.</w:t>
      </w:r>
      <w:r>
        <w:rPr>
          <w:color w:val="000000"/>
          <w:sz w:val="24"/>
          <w:szCs w:val="24"/>
        </w:rPr>
        <w:br/>
        <w:t xml:space="preserve">Megállapítottuk, hogy esetünkben hibrid típusú szuperkapacitásról beszélhetünk. A ciklikus voltammetriás és a galvanosztatikus töltés/kisüléses módszerből számolt fajlagos kapacitás értékek jó egyezést mutatnak, és a növekvő grafit-oxid tartalommal monoton nőnek a 210 és 270 F/g közötti tartományban. A kondenzátor energiasűrűsége 19 és 25 Wh/kg között mozog és a grafit-oxid tartalommal szintén nő. A teljesítménysűrűség grafit-oxid tartalomtól függetlenül ~410 W/kg. A kapott értékek jó egyezést mutatnak az irodalmi adatokkal, a fajlagos kapacitás azonban a töltés-kisülés ciklusokkal a vártnál nagyobb mértékben csökken.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38877">
    <w:multiLevelType w:val="hybridMultilevel"/>
    <w:lvl w:ilvl="0" w:tplc="548043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38877">
    <w:abstractNumId w:val="390388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68918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