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RICHARD GUBÓ</w:t>
            </w:r>
          </w:p>
          <w:p w:rsidR="00C275A3" w:rsidRDefault="00A96AEC" w:rsidP="00C275A3">
            <w:pPr>
              <w:pStyle w:val="Hallgatokepzes"/>
            </w:pPr>
            <w:r>
              <w:t>MSc. Chemistry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András Berkó</w:t>
            </w:r>
          </w:p>
          <w:p w:rsidR="00DB4822" w:rsidRDefault="00DB4822" w:rsidP="00BA6BAF">
            <w:pPr>
              <w:pStyle w:val="Konzulensektitulus"/>
            </w:pPr>
            <w:r w:rsidRPr="00DB4822">
              <w:t>scientific advisor,  MTA–SZTE Reaction Kinetics and Surface Chemistry Research Group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Scanning Tunneling Microscopy study of the interaction between Au and TiO~1,2 ultrathin layers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scanning tunneling microscopy; ultra high vacuum; strong metal-support interaction; physical vapour deposition; metal˗oxide˗metal sandwich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Oxide-metal interfaces are of high importance and usually play key role in several catalytic, senzoric and nanoelectronic applications. In this work we present a nanosystem where 2D Au nanoislands with a few atomic layers are circumvented with a TiO</w:t>
      </w:r>
      <w:r>
        <w:rPr>
          <w:color w:val="000000"/>
          <w:position w:val="-4"/>
          <w:sz w:val="21"/>
          <w:szCs w:val="21"/>
          <w:vertAlign w:val="subscript"/>
        </w:rPr>
        <w:t xml:space="preserve">~1.2</w:t>
      </w:r>
      <w:r>
        <w:rPr>
          <w:color w:val="000000"/>
          <w:sz w:val="24"/>
          <w:szCs w:val="24"/>
        </w:rPr>
        <w:t xml:space="preserve"> “pinwheel” ultrathin film on Rh(111) nanoparticles supported by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. The herein presented results give us an atomic insight into the thermally activated processes of bimetallic catalysts (Rh-Au) supported by reducible oxides (TiO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</w:t>
      </w:r>
      <w:r>
        <w:rPr>
          <w:color w:val="000000"/>
          <w:sz w:val="24"/>
          <w:szCs w:val="24"/>
        </w:rPr>
        <w:br/>
        <w:t xml:space="preserve">   The following preparation method was used: (i) Rh particles of approximately 30x150 nm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lateral size, with a thickness of 15-20 layers and flat top (111) facets were grown on a clean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(110) surface by PVD of Rh (~10 equivalent monolayers) at RT followed by annealing at 1050 K; (ii) it was checked by STM that the top facets of the Rh nanoparticles were uniformly and completely covered by an ultrathin hexagonal “pinwheel” TiO~1.2 encapsulation film [1, 2]; (iii) this surface was deposited by different amount of Au at 500 K and annealed stepwise up to 1050 K.</w:t>
      </w:r>
      <w:r>
        <w:rPr>
          <w:color w:val="000000"/>
          <w:sz w:val="24"/>
          <w:szCs w:val="24"/>
        </w:rPr>
        <w:br/>
        <w:t xml:space="preserve">   It was found that the 3D (2-3 monolayer thick) Au nanoparticles of 2-3 nm diameter formed at 500 K are gradually sintered in the temperature range of 500-800 K. By low energy ion scattering (LEIS) it was proved that a significant part of Au penetrates through the TiO</w:t>
      </w:r>
      <w:r>
        <w:rPr>
          <w:color w:val="000000"/>
          <w:position w:val="-4"/>
          <w:sz w:val="21"/>
          <w:szCs w:val="21"/>
          <w:vertAlign w:val="subscript"/>
        </w:rPr>
        <w:t xml:space="preserve">~1.2</w:t>
      </w:r>
      <w:r>
        <w:rPr>
          <w:color w:val="000000"/>
          <w:sz w:val="24"/>
          <w:szCs w:val="24"/>
        </w:rPr>
        <w:t xml:space="preserve"> film and bond immediately to the Rh(111) support [3]. In the temperature range of 800-900 K, Au particles characteristically show double layer height, while above 900 K the thickness of these particles tends to become a single layer and they spread out in the temperature range of 850-950 K replacing the encapsulating TiO</w:t>
      </w:r>
      <w:r>
        <w:rPr>
          <w:color w:val="000000"/>
          <w:position w:val="-4"/>
          <w:sz w:val="21"/>
          <w:szCs w:val="21"/>
          <w:vertAlign w:val="subscript"/>
        </w:rPr>
        <w:t xml:space="preserve">~1.2</w:t>
      </w:r>
      <w:r>
        <w:rPr>
          <w:color w:val="000000"/>
          <w:sz w:val="24"/>
          <w:szCs w:val="24"/>
        </w:rPr>
        <w:t xml:space="preserve"> film. The Au nanoparticles exhibit an atomic arrangement of Au(111)-(1x1) or -(1x2). The competitive extension of Au and TiO</w:t>
      </w:r>
      <w:r>
        <w:rPr>
          <w:color w:val="000000"/>
          <w:position w:val="-4"/>
          <w:sz w:val="21"/>
          <w:szCs w:val="21"/>
          <w:vertAlign w:val="subscript"/>
        </w:rPr>
        <w:t xml:space="preserve">~1.2</w:t>
      </w:r>
      <w:r>
        <w:rPr>
          <w:color w:val="000000"/>
          <w:sz w:val="24"/>
          <w:szCs w:val="24"/>
        </w:rPr>
        <w:t xml:space="preserve"> layers depends sensitively on the initial coverage of Au deposited at 500 K. Annealing in the temperature range of 950–1050 K results in a gradual disappearance of Au, probably due to its evaporation and a renewal of the encapsulation TiO</w:t>
      </w:r>
      <w:r>
        <w:rPr>
          <w:color w:val="000000"/>
          <w:position w:val="-4"/>
          <w:sz w:val="21"/>
          <w:szCs w:val="21"/>
          <w:vertAlign w:val="subscript"/>
        </w:rPr>
        <w:t xml:space="preserve">~1.2</w:t>
      </w:r>
      <w:r>
        <w:rPr>
          <w:color w:val="000000"/>
          <w:sz w:val="24"/>
          <w:szCs w:val="24"/>
        </w:rPr>
        <w:t xml:space="preserve"> layer.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Scanning Tunneling Microscopy</w:t>
      </w:r>
      <w:r>
        <w:rPr>
          <w:color w:val="000000"/>
          <w:sz w:val="24"/>
          <w:szCs w:val="24"/>
        </w:rPr>
        <w:br/>
        <w:t xml:space="preserve">[1] Majzik Z., Balázs N., Berkó A., J. Phys. Chem. C 115, 9535 (2012).</w:t>
      </w:r>
      <w:r>
        <w:rPr>
          <w:color w:val="000000"/>
          <w:sz w:val="24"/>
          <w:szCs w:val="24"/>
        </w:rPr>
        <w:br/>
        <w:t xml:space="preserve">[2] Berkó A., Gubó R., Óvári L., Bugyi L., Szenti I., Kónya Z., Langmuir 29, 15868 (2013).</w:t>
      </w:r>
      <w:r>
        <w:rPr>
          <w:color w:val="000000"/>
          <w:sz w:val="24"/>
          <w:szCs w:val="24"/>
        </w:rPr>
        <w:br/>
        <w:t xml:space="preserve">[3] Óvári L., Berkó A., Gubó R., Rácz Á., Kónya Z., J. Phys. Chem. C 118 (23) 12340 (2014).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98811">
    <w:multiLevelType w:val="hybridMultilevel"/>
    <w:lvl w:ilvl="0" w:tplc="89162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98811">
    <w:abstractNumId w:val="88898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95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