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HURSÁN</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Visy</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Csaba Janáky</w:t>
            </w:r>
          </w:p>
          <w:p w:rsidR="00DB4822" w:rsidRDefault="00DB4822" w:rsidP="00E11062">
            <w:pPr>
              <w:pStyle w:val="Konzulensek"/>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Photoelectrohemical conversion of CO2 to useful fuels on conducting polymer photocathodes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CO2 reduction; photoelectrochemistry; conducting polymer; CO2 adsorption; fuels</w:t>
      </w:r>
      <w:r>
        <w:t xml:space="preserve"/>
      </w:r>
    </w:p>
    <w:p>
      <w:pPr>
        <w:widowControl w:val="on"/>
        <w:pBdr/>
        <w:spacing w:before="240" w:after="240" w:line="240" w:lineRule="auto"/>
        <w:ind w:left="0" w:right="0"/>
        <w:jc w:val="left"/>
      </w:pPr>
      <w:r>
        <w:rPr>
          <w:color w:val="000000"/>
          <w:sz w:val="24"/>
          <w:szCs w:val="24"/>
        </w:rPr>
        <w:t xml:space="preserve">Considering the increasing energy and environmental problems, reducing the amount of the atmospheric CO</w:t>
      </w:r>
      <w:r>
        <w:rPr>
          <w:color w:val="000000"/>
          <w:position w:val="-4"/>
          <w:sz w:val="21"/>
          <w:szCs w:val="21"/>
          <w:vertAlign w:val="subscript"/>
        </w:rPr>
        <w:t xml:space="preserve">2</w:t>
      </w:r>
      <w:r>
        <w:rPr>
          <w:color w:val="000000"/>
          <w:sz w:val="24"/>
          <w:szCs w:val="24"/>
        </w:rPr>
        <w:t xml:space="preserve"> is of special interest nowadays. Among the different well-known methods, the most important ones are those that are able to directly transform the CO</w:t>
      </w:r>
      <w:r>
        <w:rPr>
          <w:color w:val="000000"/>
          <w:position w:val="-4"/>
          <w:sz w:val="21"/>
          <w:szCs w:val="21"/>
          <w:vertAlign w:val="subscript"/>
        </w:rPr>
        <w:t xml:space="preserve">2</w:t>
      </w:r>
      <w:r>
        <w:rPr>
          <w:color w:val="000000"/>
          <w:sz w:val="24"/>
          <w:szCs w:val="24"/>
        </w:rPr>
        <w:t xml:space="preserve"> to useful fuels (e.g., methanol). As most of the chemical CO</w:t>
      </w:r>
      <w:r>
        <w:rPr>
          <w:color w:val="000000"/>
          <w:position w:val="-4"/>
          <w:sz w:val="21"/>
          <w:szCs w:val="21"/>
          <w:vertAlign w:val="subscript"/>
        </w:rPr>
        <w:t xml:space="preserve">2</w:t>
      </w:r>
      <w:r>
        <w:rPr>
          <w:color w:val="000000"/>
          <w:sz w:val="24"/>
          <w:szCs w:val="24"/>
        </w:rPr>
        <w:t xml:space="preserve"> reduction processes are fairly energy-consuming, solar driven - especially photoelectrochemical - methods, which operate at ambient temperature and atmospheric pressure, are coming to the front.</w:t>
      </w:r>
      <w:r>
        <w:rPr>
          <w:color w:val="000000"/>
          <w:sz w:val="24"/>
          <w:szCs w:val="24"/>
        </w:rPr>
        <w:br/>
        <w:t xml:space="preserve">In this work, we have studied - for the first time - four conducting polymers (PEDOT, polypyrrole, polyaniline, and poly(N-methylaniline)) in the photoelectrochemical CO</w:t>
      </w:r>
      <w:r>
        <w:rPr>
          <w:color w:val="000000"/>
          <w:position w:val="-4"/>
          <w:sz w:val="21"/>
          <w:szCs w:val="21"/>
          <w:vertAlign w:val="subscript"/>
        </w:rPr>
        <w:t xml:space="preserve">2</w:t>
      </w:r>
      <w:r>
        <w:rPr>
          <w:color w:val="000000"/>
          <w:sz w:val="24"/>
          <w:szCs w:val="24"/>
        </w:rPr>
        <w:t xml:space="preserve"> reduction process. First, we investigated the catalytic behavior of the electrochemically synthetized polymer electrodes using (photo)electrochemical methods. The photovoltammograms in the presence and absence of CO</w:t>
      </w:r>
      <w:r>
        <w:rPr>
          <w:color w:val="000000"/>
          <w:position w:val="-4"/>
          <w:sz w:val="21"/>
          <w:szCs w:val="21"/>
          <w:vertAlign w:val="subscript"/>
        </w:rPr>
        <w:t xml:space="preserve">2</w:t>
      </w:r>
      <w:r>
        <w:rPr>
          <w:color w:val="000000"/>
          <w:sz w:val="24"/>
          <w:szCs w:val="24"/>
        </w:rPr>
        <w:t xml:space="preserve">, showed that polyaniline has a significant photoelectrochemical activity in the reduction process, while the other three polymers have almost no catalytic effect under our experimental conditions. In the case of polyaniline we also analyzed the reduction products after long time photoelectrolysis by GC-MS technique. Alcohols and acetone were detected as reduction products.</w:t>
      </w:r>
      <w:r>
        <w:rPr>
          <w:color w:val="000000"/>
          <w:sz w:val="24"/>
          <w:szCs w:val="24"/>
        </w:rPr>
        <w:br/>
        <w:t xml:space="preserve">Based on literature data, N-containing polymers are among the best solid-state adsorbers for CO</w:t>
      </w:r>
      <w:r>
        <w:rPr>
          <w:color w:val="000000"/>
          <w:position w:val="-4"/>
          <w:sz w:val="21"/>
          <w:szCs w:val="21"/>
          <w:vertAlign w:val="subscript"/>
        </w:rPr>
        <w:t xml:space="preserve">2</w:t>
      </w:r>
      <w:r>
        <w:rPr>
          <w:color w:val="000000"/>
          <w:sz w:val="24"/>
          <w:szCs w:val="24"/>
        </w:rPr>
        <w:t xml:space="preserve">. Furthermore the adsorption of the substrate molecule on the surface of the photocathode promotes the multielectron reduction of CO</w:t>
      </w:r>
      <w:r>
        <w:rPr>
          <w:color w:val="000000"/>
          <w:position w:val="-4"/>
          <w:sz w:val="21"/>
          <w:szCs w:val="21"/>
          <w:vertAlign w:val="subscript"/>
        </w:rPr>
        <w:t xml:space="preserve">2</w:t>
      </w:r>
      <w:r>
        <w:rPr>
          <w:color w:val="000000"/>
          <w:sz w:val="24"/>
          <w:szCs w:val="24"/>
        </w:rPr>
        <w:t xml:space="preserve">. For this reason, to uncover the mechanism of the photoelectrochemical CO</w:t>
      </w:r>
      <w:r>
        <w:rPr>
          <w:color w:val="000000"/>
          <w:position w:val="-4"/>
          <w:sz w:val="21"/>
          <w:szCs w:val="21"/>
          <w:vertAlign w:val="subscript"/>
        </w:rPr>
        <w:t xml:space="preserve">2</w:t>
      </w:r>
      <w:r>
        <w:rPr>
          <w:color w:val="000000"/>
          <w:sz w:val="24"/>
          <w:szCs w:val="24"/>
        </w:rPr>
        <w:t xml:space="preserve"> reduction, we carried out CO</w:t>
      </w:r>
      <w:r>
        <w:rPr>
          <w:color w:val="000000"/>
          <w:position w:val="-4"/>
          <w:sz w:val="21"/>
          <w:szCs w:val="21"/>
          <w:vertAlign w:val="subscript"/>
        </w:rPr>
        <w:t xml:space="preserve">2</w:t>
      </w:r>
      <w:r>
        <w:rPr>
          <w:color w:val="000000"/>
          <w:sz w:val="24"/>
          <w:szCs w:val="24"/>
        </w:rPr>
        <w:t xml:space="preserve"> adsorption studies on all four polymers using quartz crystal microbalance. These studies showed that polyaniline and polypyrrole have significantly higher adsorption capacities compared to PEDOT and poly(N-methylaniline). Finally we recorded the IR spectra of the polyaniline and the poly(N-methylaniline) layers after their interaction with CO</w:t>
      </w:r>
      <w:r>
        <w:rPr>
          <w:color w:val="000000"/>
          <w:position w:val="-4"/>
          <w:sz w:val="21"/>
          <w:szCs w:val="21"/>
          <w:vertAlign w:val="subscript"/>
        </w:rPr>
        <w:t xml:space="preserve">2</w:t>
      </w:r>
      <w:r>
        <w:rPr>
          <w:color w:val="000000"/>
          <w:sz w:val="24"/>
          <w:szCs w:val="24"/>
        </w:rPr>
        <w:t xml:space="preserve">. By that we gained mechanistic insights on the adsorption process.</w:t>
      </w:r>
      <w:r>
        <w:rPr>
          <w:color w:val="000000"/>
          <w:sz w:val="24"/>
          <w:szCs w:val="24"/>
        </w:rPr>
        <w:br/>
        <w:t xml:space="preserve">Based on the results of our parallel photoelectrochemical and CO</w:t>
      </w:r>
      <w:r>
        <w:rPr>
          <w:color w:val="000000"/>
          <w:position w:val="-4"/>
          <w:sz w:val="21"/>
          <w:szCs w:val="21"/>
          <w:vertAlign w:val="subscript"/>
        </w:rPr>
        <w:t xml:space="preserve">2</w:t>
      </w:r>
      <w:r>
        <w:rPr>
          <w:color w:val="000000"/>
          <w:sz w:val="24"/>
          <w:szCs w:val="24"/>
        </w:rPr>
        <w:t xml:space="preserve"> adsorption studies we established a relation between the structure of the polymers and their photoelectrochemical activity. We shed light on three fundamental requirements the polymers have to meet in order to be applicable in photoelectrochemical CO</w:t>
      </w:r>
      <w:r>
        <w:rPr>
          <w:color w:val="000000"/>
          <w:position w:val="-4"/>
          <w:sz w:val="21"/>
          <w:szCs w:val="21"/>
          <w:vertAlign w:val="subscript"/>
        </w:rPr>
        <w:t xml:space="preserve">2</w:t>
      </w:r>
      <w:r>
        <w:rPr>
          <w:color w:val="000000"/>
          <w:sz w:val="24"/>
          <w:szCs w:val="24"/>
        </w:rPr>
        <w:t xml:space="preserve"> reduction.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74189">
    <w:multiLevelType w:val="hybridMultilevel"/>
    <w:lvl w:ilvl="0" w:tplc="50464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74189">
    <w:abstractNumId w:val="58374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9780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