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JÁNOS PÉTER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Enyedy Éva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pharm. Dömötör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segédmunkatárs,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RhCp* (N,N) kétfogú ligandumokkal képzett komplexeinek oldategyensúlyi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ródium;2,2’-bipiridin;etilén-diamin;katalízis;rákellenes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fémorganikus vegyületek a katalitikus reakciókban és a gyógyászatban, különösképp a rákellenes kutatásban is bíztató eredményeket produkálnak. A [RhCp*(H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[pentametil–ciklopentadienil-ródium(III)] a nitrogén donoratomú ligandumokkal stabilis komplexeket képez, mely e két potenciális alkalmazási területen fontos tulajdonság.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2,2’-bipiridinnel (bpy) képzett komplexe, a [RhCp*(bpy)]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vegyület, az irodalomban jól ismert, mint koenzimek in situ regenerálására képes anyag és hidrid-transzfer [1]. Rákellenes aktivitása a [RhCp*(en)]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(en = etilén-diamin) komplexszel egyetemben alacsony (IC</w:t>
      </w:r>
      <w:r>
        <w:rPr>
          <w:color w:val="000000"/>
          <w:position w:val="-4"/>
          <w:sz w:val="21"/>
          <w:szCs w:val="21"/>
          <w:vertAlign w:val="subscript"/>
        </w:rPr>
        <w:t xml:space="preserve">50</w:t>
      </w:r>
      <w:r>
        <w:rPr>
          <w:color w:val="000000"/>
          <w:sz w:val="24"/>
          <w:szCs w:val="24"/>
        </w:rPr>
        <w:t xml:space="preserve"> &gt; 100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14543159" name="name154f61c71c4bc1" descr="imgtmp_31837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1837_hu_1.gif"/>
                    <pic:cNvPicPr/>
                  </pic:nvPicPr>
                  <pic:blipFill>
                    <a:blip r:embed="rId154f61c71c4b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M ), azonban fenantrolinnal és nagyobb polipiridilekkel képzett komplexei már in vitro mérések esetén aktívnak bizonyultak [2]. Így e rákellenes komplexek modelljéül is szolgálhat a [RhCp*(bpy)]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és a [RhCp*(en)]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Azonban – a [RhCp*(bpy)]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széleskörű felhasználása ellenére – eddig kvantitatív mérések nem történtek az oldategyensúlyt megszabó állandók meghatározásának érdekében. Ezért vizsgáltuk a két komplex oldatbeli viselkedését kloridiont tartalmazó és klorid-mentes közegben pH-potenciometriás, UV-látható és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 NMR spektroszkópiás módszerek kombinációjával. Emellett a [RhCp*(L)(H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komplexekben a víz kloridionra történő cseréjét is jellemeztük.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Tanulmányoztuk ezen komplexek humán szérum albuminnal való kölcsönhatását is kötőhely-markerek és aminosav oldallánc modellek bevonásával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 NMR, spektrofluorimetria, ESI-MS és ultraszűrés módszerekkel.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F. Hollmann, B. Witholt, A Schmid, J. Mol. Catal B-Enzym. 19-20 (2003) 167-176.</w:t>
      </w:r>
      <w:r>
        <w:rPr>
          <w:color w:val="000000"/>
          <w:sz w:val="24"/>
          <w:szCs w:val="24"/>
        </w:rPr>
        <w:br/>
        <w:t xml:space="preserve">[2] Y. Geldmacher, M. Oleszak, W. S. Sheldrick, Inorg. Chim. Acta 393 (2012) 84-102.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343145">
    <w:multiLevelType w:val="hybridMultilevel"/>
    <w:lvl w:ilvl="0" w:tplc="27331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343145">
    <w:abstractNumId w:val="733431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3580724" Type="http://schemas.openxmlformats.org/officeDocument/2006/relationships/numbering" Target="numbering.xml"/><Relationship Id="rId154f61c71c4b67" Type="http://schemas.openxmlformats.org/officeDocument/2006/relationships/image" Target="media/imgrId154f61c71c4b67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