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PÉTER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Gajda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Dancs Ágnes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C-terminális hisztidint tartalmazó tripodális peptid előállítása és réz(II)komplexeinek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tripodális; peptid; fémkomplex; en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 C-terminális hisztidint tartalmazó tripodális peptid előállítása és réz(II)komplexeinek vizsgálata</w:t>
      </w:r>
      <w:r>
        <w:rPr>
          <w:color w:val="000000"/>
          <w:sz w:val="24"/>
          <w:szCs w:val="24"/>
        </w:rPr>
        <w:br/>
        <w:t xml:space="preserve">Borsos Péter, III. évf. kémia BSc</w:t>
      </w:r>
      <w:r>
        <w:rPr>
          <w:color w:val="000000"/>
          <w:sz w:val="24"/>
          <w:szCs w:val="24"/>
        </w:rPr>
        <w:br/>
        <w:t xml:space="preserve">SZTE Természettudományi és Informatikai Kar</w:t>
      </w:r>
      <w:r>
        <w:rPr>
          <w:color w:val="000000"/>
          <w:sz w:val="24"/>
          <w:szCs w:val="24"/>
        </w:rPr>
        <w:br/>
        <w:t xml:space="preserve">Témavezetők: Dr. Gajda Tamás egyetemi tanár</w:t>
      </w:r>
      <w:r>
        <w:rPr>
          <w:color w:val="000000"/>
          <w:sz w:val="24"/>
          <w:szCs w:val="24"/>
        </w:rPr>
        <w:br/>
        <w:t xml:space="preserve">Dancs Ágnes PhD-hallgató</w:t>
      </w:r>
      <w:r>
        <w:rPr>
          <w:color w:val="000000"/>
          <w:sz w:val="24"/>
          <w:szCs w:val="24"/>
        </w:rPr>
        <w:br/>
        <w:t xml:space="preserve">SZTE Szervetlen és Analitikai Kémiai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bioszervetlen kémiai kutatások egyik területe a mesterséges enzimek tervezése és kialakítása. A potenciális enzimutánzó katalizátorok egyik csoportja a kismolekulás fémkomplexek, melyek funkcionális modelljei lehetnek az élő szervezetben működő metalloenzimeknek. A funkcionalizált tripodális ligandumok több szempontból is megfelelőek lehetnek e célra. Kutatócsoportunk nemrégiben kezdett el foglalkozni tripodális peptid típusú ligandumok előállításával és fémkomplexeik vizsgálatával, melyek tulajdonságai párhuzamba állíthatók hasonló kisméretű lineáris peptidek fémkomplexeinek eredményeivel, amiknek már előnyös oxidoreduktáz utánzó tulajdonságai ismertek.</w:t>
      </w:r>
      <w:r>
        <w:rPr>
          <w:color w:val="000000"/>
          <w:sz w:val="24"/>
          <w:szCs w:val="24"/>
        </w:rPr>
        <w:br/>
        <w:t xml:space="preserve">Az általunk szintetizált ligandum (tris-(L-hisztidil-)2,2',2''-nitrilotriacetamid, továbbiakban ntaHis3) azonosítása és tisztaságának ellenőrzése MS és NMR módszer segítségével történt, a ligandum tisztítását preparatív HPLC alkalmazásával végeztük. Potenciometriás módszerrel jellemeztük a ligandum oldategyensúlyi sajátságait, és a képződő komplexeket réz(II)ionok jelenlétében. A réz(II)komplexek szerkezeti sajátságait UV-látható ill. cirkuláris dikroizmus spektroszkópiás módszerekkel tanulmányoztuk, valamint a domináns komplexek enzimutánzó tulajdonságait két modellreakción keresztül vizsgáltuk: a 3,5-di-tercbutil-pirokatechin szubsztrát oxidációját, illetve a szuperoxid gyökanion diszproporcióját követtük a ligandum-réz(II) komplexek jelenlétében.</w:t>
      </w:r>
      <w:r>
        <w:rPr>
          <w:color w:val="000000"/>
          <w:sz w:val="24"/>
          <w:szCs w:val="24"/>
        </w:rPr>
        <w:br/>
        <w:t xml:space="preserve">A ligandum réz(II)ionok jelenlétében 1:1, illetve 2:1 fém-ligandum arányú komplexeket képez. A domináns koordinációs mód a {N</w:t>
      </w:r>
      <w:r>
        <w:rPr>
          <w:color w:val="000000"/>
          <w:position w:val="-4"/>
          <w:sz w:val="21"/>
          <w:szCs w:val="21"/>
          <w:vertAlign w:val="subscript"/>
        </w:rPr>
        <w:t xml:space="preserve">terc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-4"/>
          <w:sz w:val="21"/>
          <w:szCs w:val="21"/>
          <w:vertAlign w:val="subscript"/>
        </w:rPr>
        <w:t xml:space="preserve">im</w:t>
      </w:r>
      <w:r>
        <w:rPr>
          <w:color w:val="000000"/>
          <w:sz w:val="24"/>
          <w:szCs w:val="24"/>
        </w:rPr>
        <w:t xml:space="preserve">}, mely analóg a C-terminális hisztidint tartalmazó Gly-His peptid CuH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L komplexének szerkezetével. Réz(II)ionok feleslegénél már pH 4 felett uralkodóvá válnak a kétmagvú komplexek, a lúgos pH tartományban az amidnitrogének fémion indukált protonvesztése és koordinációja zajlik. A Cu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-3</w:t>
      </w:r>
      <w:r>
        <w:rPr>
          <w:color w:val="000000"/>
          <w:sz w:val="24"/>
          <w:szCs w:val="24"/>
        </w:rPr>
        <w:t xml:space="preserve">L komplex képződése pH 8 körül indul meg, s igen tekintélyes pirokatechin oxidáz aktivitást mutat (k</w:t>
      </w:r>
      <w:r>
        <w:rPr>
          <w:color w:val="000000"/>
          <w:position w:val="-4"/>
          <w:sz w:val="21"/>
          <w:szCs w:val="21"/>
          <w:vertAlign w:val="subscript"/>
        </w:rPr>
        <w:t xml:space="preserve">cat</w:t>
      </w:r>
      <w:r>
        <w:rPr>
          <w:color w:val="000000"/>
          <w:sz w:val="24"/>
          <w:szCs w:val="24"/>
        </w:rPr>
        <w:t xml:space="preserve"> = 0,444 s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, K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 = 1,93x10</w:t>
      </w:r>
      <w:r>
        <w:rPr>
          <w:color w:val="000000"/>
          <w:position w:val="4"/>
          <w:sz w:val="21"/>
          <w:szCs w:val="21"/>
          <w:vertAlign w:val="superscript"/>
        </w:rPr>
        <w:t xml:space="preserve">-4</w:t>
      </w:r>
      <w:r>
        <w:rPr>
          <w:color w:val="000000"/>
          <w:sz w:val="24"/>
          <w:szCs w:val="24"/>
        </w:rPr>
        <w:t xml:space="preserve"> M). Vizsgáltuk a komplexek szuperoxid dizmutáz aktivitását is pH 7,4 kémhatású oldatban, az IC50 érték viszonylag erős SOD aktivitást jelez más réztartalmú peptidkomplexek értékeihez viszonyítva (IC50 = 0,13 x M).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53384">
    <w:multiLevelType w:val="hybridMultilevel"/>
    <w:lvl w:ilvl="0" w:tplc="47341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53384">
    <w:abstractNumId w:val="21053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364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