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BORSOS</w:t>
            </w:r>
          </w:p>
          <w:p w:rsidR="00C275A3" w:rsidRDefault="00A96AEC" w:rsidP="00C275A3">
            <w:pPr>
              <w:pStyle w:val="Hallgatokepzes"/>
            </w:pPr>
            <w:r>
              <w:t>Chemistry</w:t>
            </w:r>
            <w:r>
              <w:br/>
            </w:r>
            <w:r w:rsidR="00E77B23">
              <w:t>BSc, 5.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Tamás Gajda</w:t>
            </w:r>
          </w:p>
          <w:p w:rsidR="00DB4822" w:rsidRDefault="00DB4822" w:rsidP="00E11062">
            <w:pPr>
              <w:pStyle w:val="Konzulensek"/>
            </w:pPr>
            <w:r w:rsidRPr="00DB4822">
              <w:t>professor, SZTE TTIK</w:t>
            </w:r>
          </w:p>
        </w:tc>
      </w:tr>
      <w:tr w:rsidR="00DB4822" w:rsidTr="00DB4822">
        <w:tc>
          <w:tcPr>
            <w:tcW w:w="9854" w:type="dxa"/>
          </w:tcPr>
          <w:p w:rsidR="00DB4822" w:rsidRPr="00DB4822" w:rsidRDefault="00DB4822" w:rsidP="004D7940">
            <w:pPr>
              <w:pStyle w:val="Konzulensek"/>
            </w:pPr>
            <w:r w:rsidRPr="00DB4822">
              <w:t>Ágnes Dancs </w:t>
            </w:r>
          </w:p>
          <w:p w:rsidR="00DB4822" w:rsidRDefault="00DB4822" w:rsidP="00E11062">
            <w:pPr>
              <w:pStyle w:val="Konzulensek"/>
            </w:pPr>
            <w:r w:rsidRPr="00DB4822">
              <w:t> PhD student,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Synthesis of a new C-terminal histidine containing tripodal peptide, investigation of its copper(II) complexes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tripodal; peptide; metal complex; enzyme mimic</w:t>
      </w:r>
      <w:r>
        <w:t xml:space="preserve"/>
      </w:r>
    </w:p>
    <w:p>
      <w:pPr>
        <w:widowControl w:val="on"/>
        <w:pBdr/>
        <w:spacing w:before="240" w:after="240" w:line="240" w:lineRule="auto"/>
        <w:ind w:left="0" w:right="0"/>
        <w:jc w:val="left"/>
      </w:pPr>
      <w:r>
        <w:rPr>
          <w:color w:val="000000"/>
          <w:sz w:val="24"/>
          <w:szCs w:val="24"/>
        </w:rPr>
        <w:t xml:space="preserve">Synthesis of a new C-terminal histidine containing tripodal peptide, and investigation of its copper(II) complexes</w:t>
      </w:r>
      <w:r>
        <w:rPr>
          <w:color w:val="000000"/>
          <w:sz w:val="24"/>
          <w:szCs w:val="24"/>
        </w:rPr>
        <w:br/>
        <w:t xml:space="preserve">Péter Borsos, Chemistry BSc, III. year</w:t>
      </w:r>
      <w:r>
        <w:rPr>
          <w:color w:val="000000"/>
          <w:sz w:val="24"/>
          <w:szCs w:val="24"/>
        </w:rPr>
        <w:br/>
        <w:t xml:space="preserve">University of Szeged, Faculty of Science and Informatics</w:t>
      </w:r>
      <w:r>
        <w:rPr>
          <w:color w:val="000000"/>
          <w:sz w:val="24"/>
          <w:szCs w:val="24"/>
        </w:rPr>
        <w:br/>
        <w:t xml:space="preserve">Supervisors: Prof. Tamás Gajda</w:t>
      </w:r>
      <w:r>
        <w:rPr>
          <w:color w:val="000000"/>
          <w:sz w:val="24"/>
          <w:szCs w:val="24"/>
        </w:rPr>
        <w:br/>
        <w:t xml:space="preserve">Ágnes Dancs PhD student</w:t>
      </w:r>
    </w:p>
    <w:p>
      <w:pPr>
        <w:widowControl w:val="on"/>
        <w:pBdr/>
        <w:spacing w:before="240" w:after="240" w:line="240" w:lineRule="auto"/>
        <w:ind w:left="0" w:right="0"/>
        <w:jc w:val="left"/>
      </w:pPr>
      <w:r>
        <w:rPr>
          <w:color w:val="000000"/>
          <w:sz w:val="24"/>
          <w:szCs w:val="24"/>
        </w:rPr>
        <w:t xml:space="preserve">One of the most important fields of recent bioinorganic research is the design of artificial enzymes. Low molecular weight metallopeptides, especially tripodal peptides are promising candidates for functional modelling native metalloenzymes, due to their special, well-defined three dimensional structures resembling to active centres of metalloenzymes.</w:t>
      </w:r>
      <w:r>
        <w:rPr>
          <w:color w:val="000000"/>
          <w:sz w:val="24"/>
          <w:szCs w:val="24"/>
        </w:rPr>
        <w:br/>
        <w:t xml:space="preserve">Recent investigations have begun in our research group concerning peptide type tripodal ligands and their metal complexes, since they possess some favourable properties as compared to the similar linear peptide complexes, which are already known to possess advantageous oxidoreductase activities.</w:t>
      </w:r>
      <w:r>
        <w:rPr>
          <w:color w:val="000000"/>
          <w:sz w:val="24"/>
          <w:szCs w:val="24"/>
        </w:rPr>
        <w:br/>
        <w:t xml:space="preserve">The purity of the presently synthesized new ligand (tris-(L-histidyl-)2,2',2''-nitrilotriacetamide, abbreviated as ntaHis</w:t>
      </w:r>
      <w:r>
        <w:rPr>
          <w:color w:val="000000"/>
          <w:position w:val="-4"/>
          <w:sz w:val="21"/>
          <w:szCs w:val="21"/>
          <w:vertAlign w:val="subscript"/>
        </w:rPr>
        <w:t xml:space="preserve">3</w:t>
      </w:r>
      <w:r>
        <w:rPr>
          <w:color w:val="000000"/>
          <w:sz w:val="24"/>
          <w:szCs w:val="24"/>
        </w:rPr>
        <w:t xml:space="preserve">) has been proved by mass spectrometry, and by </w:t>
      </w:r>
      <w:r>
        <w:rPr>
          <w:color w:val="000000"/>
          <w:position w:val="4"/>
          <w:sz w:val="21"/>
          <w:szCs w:val="21"/>
          <w:vertAlign w:val="superscript"/>
        </w:rPr>
        <w:t xml:space="preserve">1</w:t>
      </w:r>
      <w:r>
        <w:rPr>
          <w:color w:val="000000"/>
          <w:sz w:val="24"/>
          <w:szCs w:val="24"/>
        </w:rPr>
        <w:t xml:space="preserve">H NMR spectroscopy. The protonation of the ligand and the formation of its copper(II) complexes were followed by potentiometry. Structural information on the complex were obtained by UV-Vis spectrophotometry and circular dichroism spectroscopy. The enzyme mimicking abilities of the dominant complexes were investigated via catechol oxidase and superoxide dismutase model reactions.</w:t>
      </w:r>
      <w:r>
        <w:rPr>
          <w:color w:val="000000"/>
          <w:sz w:val="24"/>
          <w:szCs w:val="24"/>
        </w:rPr>
        <w:br/>
        <w:t xml:space="preserve">Complex formation has been studied in presence of 1:1 and 1:2 ligand-to-metal ratios. In equimolar solutions and above pH 4 the {N</w:t>
      </w:r>
      <w:r>
        <w:rPr>
          <w:color w:val="000000"/>
          <w:position w:val="-4"/>
          <w:sz w:val="21"/>
          <w:szCs w:val="21"/>
          <w:vertAlign w:val="subscript"/>
        </w:rPr>
        <w:t xml:space="preserve">tert</w:t>
      </w:r>
      <w:r>
        <w:rPr>
          <w:color w:val="000000"/>
          <w:sz w:val="24"/>
          <w:szCs w:val="24"/>
        </w:rPr>
        <w:t xml:space="preserve">,N</w:t>
      </w:r>
      <w:r>
        <w:rPr>
          <w:color w:val="000000"/>
          <w:position w:val="4"/>
          <w:sz w:val="21"/>
          <w:szCs w:val="21"/>
          <w:vertAlign w:val="superscript"/>
        </w:rPr>
        <w:t xml:space="preserve">-</w:t>
      </w:r>
      <w:r>
        <w:rPr>
          <w:color w:val="000000"/>
          <w:sz w:val="24"/>
          <w:szCs w:val="24"/>
        </w:rPr>
        <w:t xml:space="preserve">,N</w:t>
      </w:r>
      <w:r>
        <w:rPr>
          <w:color w:val="000000"/>
          <w:position w:val="-4"/>
          <w:sz w:val="21"/>
          <w:szCs w:val="21"/>
          <w:vertAlign w:val="subscript"/>
        </w:rPr>
        <w:t xml:space="preserve">im</w:t>
      </w:r>
      <w:r>
        <w:rPr>
          <w:color w:val="000000"/>
          <w:sz w:val="24"/>
          <w:szCs w:val="24"/>
        </w:rPr>
        <w:t xml:space="preserve">} coordination mode is dominant, which is analogous with the structure of CuH</w:t>
      </w:r>
      <w:r>
        <w:rPr>
          <w:color w:val="000000"/>
          <w:position w:val="-4"/>
          <w:sz w:val="21"/>
          <w:szCs w:val="21"/>
          <w:vertAlign w:val="subscript"/>
        </w:rPr>
        <w:t xml:space="preserve">-1</w:t>
      </w:r>
      <w:r>
        <w:rPr>
          <w:color w:val="000000"/>
          <w:sz w:val="24"/>
          <w:szCs w:val="24"/>
        </w:rPr>
        <w:t xml:space="preserve">L complex of the C-terminal histidine containing Gly-His peptide. At excess of copper(II) ion, binuclear complexes are also formed above pH 4-5. The observed catechol oxidase activity can be assigned to the species Cu</w:t>
      </w:r>
      <w:r>
        <w:rPr>
          <w:color w:val="000000"/>
          <w:position w:val="-4"/>
          <w:sz w:val="21"/>
          <w:szCs w:val="21"/>
          <w:vertAlign w:val="subscript"/>
        </w:rPr>
        <w:t xml:space="preserve">2</w:t>
      </w:r>
      <w:r>
        <w:rPr>
          <w:color w:val="000000"/>
          <w:sz w:val="24"/>
          <w:szCs w:val="24"/>
        </w:rPr>
        <w:t xml:space="preserve">H</w:t>
      </w:r>
      <w:r>
        <w:rPr>
          <w:color w:val="000000"/>
          <w:position w:val="-4"/>
          <w:sz w:val="21"/>
          <w:szCs w:val="21"/>
          <w:vertAlign w:val="subscript"/>
        </w:rPr>
        <w:t xml:space="preserve">-3</w:t>
      </w:r>
      <w:r>
        <w:rPr>
          <w:color w:val="000000"/>
          <w:sz w:val="24"/>
          <w:szCs w:val="24"/>
        </w:rPr>
        <w:t xml:space="preserve">L, the determined kinetic parameters (k</w:t>
      </w:r>
      <w:r>
        <w:rPr>
          <w:color w:val="000000"/>
          <w:position w:val="-4"/>
          <w:sz w:val="21"/>
          <w:szCs w:val="21"/>
          <w:vertAlign w:val="subscript"/>
        </w:rPr>
        <w:t xml:space="preserve">cat</w:t>
      </w:r>
      <w:r>
        <w:rPr>
          <w:color w:val="000000"/>
          <w:sz w:val="24"/>
          <w:szCs w:val="24"/>
        </w:rPr>
        <w:t xml:space="preserve"> = 0,444 s</w:t>
      </w:r>
      <w:r>
        <w:rPr>
          <w:color w:val="000000"/>
          <w:position w:val="4"/>
          <w:sz w:val="21"/>
          <w:szCs w:val="21"/>
          <w:vertAlign w:val="superscript"/>
        </w:rPr>
        <w:t xml:space="preserve">-</w:t>
      </w:r>
      <w:r>
        <w:rPr>
          <w:color w:val="000000"/>
          <w:sz w:val="24"/>
          <w:szCs w:val="24"/>
        </w:rPr>
        <w:t xml:space="preserve">1, K</w:t>
      </w:r>
      <w:r>
        <w:rPr>
          <w:color w:val="000000"/>
          <w:position w:val="-4"/>
          <w:sz w:val="21"/>
          <w:szCs w:val="21"/>
          <w:vertAlign w:val="subscript"/>
        </w:rPr>
        <w:t xml:space="preserve">M</w:t>
      </w:r>
      <w:r>
        <w:rPr>
          <w:color w:val="000000"/>
          <w:sz w:val="24"/>
          <w:szCs w:val="24"/>
        </w:rPr>
        <w:t xml:space="preserve"> = 1,93x10</w:t>
      </w:r>
      <w:r>
        <w:rPr>
          <w:color w:val="000000"/>
          <w:position w:val="4"/>
          <w:sz w:val="21"/>
          <w:szCs w:val="21"/>
          <w:vertAlign w:val="superscript"/>
        </w:rPr>
        <w:t xml:space="preserve">-4</w:t>
      </w:r>
      <w:r>
        <w:rPr>
          <w:color w:val="000000"/>
          <w:sz w:val="24"/>
          <w:szCs w:val="24"/>
        </w:rPr>
        <w:t xml:space="preserve"> M at pH = 9) indicate significant catalytic activity. The results of the preliminary superoxide dismutase experiments show considerable SOD activity compared to other copper(II)-peptide complexes (IC50 = 0,13 uM).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003390">
    <w:multiLevelType w:val="hybridMultilevel"/>
    <w:lvl w:ilvl="0" w:tplc="325721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003390">
    <w:abstractNumId w:val="580033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41420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