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SÁRA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Jancsó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Toxikus fémionok analitikai célú kimutatására tervezett cisztein tartalmú oligopeptid kölcsönhatása higany(II)ionokkal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peptid; 1H-NMR; fluorimetria; fémion-megkötés; immobilizálás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inkább a környezeti kémiai kutatások fókuszába került a nehézfém-ionok érzékelésére és eltávolítására alkalmas módszerek fejlesztése. A kifejezetten toxikus elemék közé sorolható higany a természetes előfordulások mellett számos emberi tevékenység révén jelentős mennyiségben került és kerül környezetünkbe. Emiatt eltávolítása és kis koncentrációban való kimutatása meglehetősen fontos feladat. A ma elterjedten használt robusztus műszeres módszerek mellett egy egyszerűbb, alternatív technika lehet a fémiont hatékonyan és szelektíven megkötni képes biomolekulákat, mint receptorokat tartalmazó kémiai szenzorok alkalmazása. A számos fémion szállító- [1], raktározó- [2], ill. dajkafehérjére [1] jellemző „soft” fémion-kötő CXXC motívum (ahol X ciszteintől eltérő aminosavat jelöl) alapján egy DCSSCY szekvenciájú hexapeptidet terveztünk. A ligandum két Cys tiolátcsoportja a higany(II)ionok hatékony megkötését, míg a megkötődésre adott potenciális „választ” a fluorofór tirozin aminosav biztosíthatja.</w:t>
      </w:r>
      <w:r>
        <w:rPr>
          <w:color w:val="000000"/>
          <w:sz w:val="24"/>
          <w:szCs w:val="24"/>
        </w:rPr>
        <w:br/>
        <w:t xml:space="preserve">Célunk volt, hogy részletesen tanulmányozzuk az Ac-DCSSCY-NH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(DY) peptid kölcsönhatását higany(II)ionokkal vizes oldatban. A kölcsönhatást pH-potenciometria, UV-, ill.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spektroszkópia valamint fluorimetriás módszerekkel vizsgáltuk. Az oldatban végzett vizsgálatokkal megállapítottuk, hogy már egészen savas pH-tól kiemelkedő stabilitású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 : DY 1:1 összetételű komplexek képződnek. Fluorimetriás mérésekkel kimutattuk, hogy a fémion kötődése koncentráció arányos fluoreszcencia csökkenést eredményez 1:1 fémion:ligandum arányig pH = 2 – 6 tartományban, mely jelenség alkalmassá teheti a rendszert higany(II)ionok detektálására. A potenciális receptorként való alkalmazhatóság tesztelése céljából a DY peptidet egy szilárd hordozón rögzítve is előállítottuk. Az immobilizált vegyület higany(II)-kötő képességét ICP-MS vizsgálatok segítségével jellemeztük. Megállapítottuk, hogy 1:1 fémion:ligandum arányig a peptid a higany(II)ionok 94-98 %-át megköti a vizsgált mintákból.</w:t>
      </w:r>
      <w:r>
        <w:rPr>
          <w:color w:val="000000"/>
          <w:sz w:val="24"/>
          <w:szCs w:val="24"/>
        </w:rPr>
        <w:br/>
        <w:t xml:space="preserve">[1] Opella, S.J., DeSilva, T.M., Veglia G., Curr. Opin. Chem. Biol., 6, 217-223 (2002)</w:t>
      </w:r>
      <w:r>
        <w:rPr>
          <w:color w:val="000000"/>
          <w:sz w:val="24"/>
          <w:szCs w:val="24"/>
        </w:rPr>
        <w:br/>
        <w:t xml:space="preserve">[2] Blindauer, C.A., J. Biol. Inorg. Chem., 16, 1011-1024 (2011)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19814">
    <w:multiLevelType w:val="hybridMultilevel"/>
    <w:lvl w:ilvl="0" w:tplc="57176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19814">
    <w:abstractNumId w:val="17719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284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