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FLORA SZEKERES</w:t>
            </w:r>
          </w:p>
          <w:p w:rsidR="00C275A3" w:rsidRDefault="00A96AEC" w:rsidP="00C275A3">
            <w:pPr>
              <w:pStyle w:val="Hallgatokepzes"/>
            </w:pPr>
            <w:r>
              <w:t>Social Pedagogy</w:t>
            </w:r>
            <w:r>
              <w:br/>
            </w:r>
            <w:r w:rsidR="00E77B23">
              <w:t>BA, 5. semester</w:t>
            </w:r>
          </w:p>
          <w:p w:rsidR="00C265CE" w:rsidRPr="009E5FF1" w:rsidRDefault="00E77B23" w:rsidP="009763E0">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Dr.Zsolt Soós</w:t>
            </w:r>
          </w:p>
          <w:p w:rsidR="00DB4822" w:rsidRDefault="00DB4822" w:rsidP="009763E0">
            <w:pPr>
              <w:pStyle w:val="Konzulensektitulus"/>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between adolescents living in institutional care and adolescents living in families regarding their future employment options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Comparison between adolescents living in institutional care and adolescents living in families regarding their future employment options</w:t>
      </w:r>
      <w:r>
        <w:rPr>
          <w:color w:val="000000"/>
          <w:sz w:val="24"/>
          <w:szCs w:val="24"/>
        </w:rPr>
        <w:br/>
        <w:t xml:space="preserve">The goal of my essay was to examine the ideas that adolescent people raised in institutions and families have about their careers. During my research, I put emphasis on the examination of the impacts of the varying social backgrounds, the family, the teachers , the peers and the media. These variants probably influence the career plans. The reason for my topic of choice is that umemployment has been a significant socio-economic problem since the end of the communist regime, which affects the youth in bigger numbers than the older age groups.</w:t>
      </w:r>
      <w:r>
        <w:rPr>
          <w:color w:val="000000"/>
          <w:sz w:val="24"/>
          <w:szCs w:val="24"/>
        </w:rPr>
        <w:br/>
        <w:t xml:space="preserve">Continuous unempleyment doesn't just cause financial troubles, it also affects mental health and social skills. Our employment status and where we work also reflects on our position in the social hierarchy , therefore it's an important part of self-assessment. The problem is deepened by school dropout rates, the challenges that come with having a lower qualification. The importance of these factor have been recognised by the EU.</w:t>
      </w:r>
      <w:r>
        <w:rPr>
          <w:color w:val="000000"/>
          <w:sz w:val="24"/>
          <w:szCs w:val="24"/>
        </w:rPr>
        <w:br/>
        <w:t xml:space="preserve">In the last few years, programs by the government-namely employment by the public and the measures taken for the benefit of university educated people- have made an attempt at increasing employment rates. However, in line with this, people taking employment abroad is an increasing trend. During my research I tried to survey the attitudes about working abroad and the capabilities that adolescents find to be important besides qualifications.</w:t>
      </w:r>
      <w:r>
        <w:rPr>
          <w:color w:val="000000"/>
          <w:sz w:val="24"/>
          <w:szCs w:val="24"/>
        </w:rPr>
        <w:br/>
        <w:t xml:space="preserve">Keywords: adolescents living in institutional care and adolescents living in families, further education, future employment options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43458">
    <w:multiLevelType w:val="hybridMultilevel"/>
    <w:lvl w:ilvl="0" w:tplc="12808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43458">
    <w:abstractNumId w:val="52643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890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