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DOMBI</w:t>
            </w:r>
          </w:p>
          <w:p w:rsidR="00C275A3" w:rsidRDefault="00A96AEC" w:rsidP="00C275A3">
            <w:pPr>
              <w:pStyle w:val="Hallgatokepzes"/>
            </w:pPr>
            <w:r>
              <w:t>teacher</w:t>
            </w:r>
            <w:r>
              <w:br/>
            </w:r>
            <w:r w:rsidR="00E77B23">
              <w:t>BA,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Várszegi-Gáncs PhD</w:t>
            </w:r>
          </w:p>
          <w:p w:rsidR="00DB4822" w:rsidRDefault="00DB4822" w:rsidP="00E11062">
            <w:pPr>
              <w:pStyle w:val="Konzulensek"/>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melodies from Kalotaszeg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2013 I am a student of primary school teacher BA, specialized on singing and music.</w:t>
      </w:r>
      <w:r>
        <w:rPr>
          <w:color w:val="000000"/>
          <w:sz w:val="24"/>
          <w:szCs w:val="24"/>
        </w:rPr>
        <w:br/>
        <w:t xml:space="preserve">Inspired by my folk dancing years the love of folk music has been developed in me. 16 years of dancing experience already have given me enough courage to stand in front of a larger audience to sing alone. That is why I applied this year for the Sciences and Arts Students’ Conference. I have regularly visited folk singing contests, for which I have always prepared consciously and with maximum power. I have sung several series of songs from various regions. In the composition of series I usually followed my supervisor’s instructions. In our Faculty for the first time I have participated at the folk singing contest in the spring of 2014, with a golden winning award. Since that, I have been singing on various occasions, as well as on graduation and semester opening ceremonies. At the Faculty stage of the Students’ Conference I have been singing folk songs of the Kalotaszeg region.</w:t>
      </w:r>
      <w:r>
        <w:rPr>
          <w:color w:val="000000"/>
          <w:sz w:val="24"/>
          <w:szCs w:val="24"/>
        </w:rPr>
        <w:br/>
        <w:t xml:space="preserve">In my decision I was strongly affected by the song series I have already sung several times before. On the other hand, the region of Kalotaszeg is very close to my heart, based on both its dances and songs. Its vigorousness and vividness is that, what pleased me. With the folk songs of Kalotaszeg there is a special opportunity for the voices to sound loudly and nicely. On the National Sciences and Arts Students’ Conference you will hear a series of a halting rhythm dawning song, a ‘csárdás’, a ‘slow csárdás’ and a fresh quick folk song in my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09717">
    <w:multiLevelType w:val="hybridMultilevel"/>
    <w:lvl w:ilvl="0" w:tplc="33109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09717">
    <w:abstractNumId w:val="4960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324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