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MÉRI</w:t>
            </w:r>
          </w:p>
          <w:p w:rsidR="00C275A3" w:rsidRDefault="00A96AEC" w:rsidP="00C275A3">
            <w:pPr>
              <w:pStyle w:val="Hallgatokepzes"/>
            </w:pPr>
            <w:r>
              <w:t>economics and business administration</w:t>
            </w:r>
            <w:r>
              <w:br/>
            </w:r>
            <w:r w:rsidR="00E77B23">
              <w:t>MA, 15. semester</w:t>
            </w:r>
          </w:p>
          <w:p w:rsidR="00C265CE" w:rsidRPr="009E5FF1" w:rsidRDefault="00E77B23" w:rsidP="00C275A3">
            <w:pPr>
              <w:pStyle w:val="Hallgatokepzes"/>
              <w:rPr>
                <w:b/>
                <w:caps/>
              </w:rPr>
            </w:pPr>
            <w:r>
              <w:t>J. Selye University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József  Poór, Dr.Sc.</w:t>
            </w:r>
          </w:p>
          <w:p w:rsidR="00DB4822" w:rsidRDefault="00DB4822" w:rsidP="00E11062">
            <w:pPr>
              <w:pStyle w:val="Konzulensek"/>
            </w:pPr>
            <w:r w:rsidRPr="00DB4822">
              <w:t>professor, HT J. Selye University Faculty of Economics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analogies and differences between private sector and public sector human resource management practices in Central Europe compared to Western European practice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Human Resource Management (HRM); CRANET; Central Europe; Western Europe</w:t>
      </w:r>
      <w:r>
        <w:t xml:space="preserve"/>
      </w:r>
    </w:p>
    <w:p>
      <w:pPr>
        <w:widowControl w:val="on"/>
        <w:pBdr/>
        <w:spacing w:before="240" w:after="240" w:line="240" w:lineRule="auto"/>
        <w:ind w:left="0" w:right="0"/>
        <w:jc w:val="left"/>
      </w:pPr>
      <w:r>
        <w:rPr>
          <w:color w:val="000000"/>
          <w:sz w:val="24"/>
          <w:szCs w:val="24"/>
        </w:rPr>
        <w:t xml:space="preserve">The paper focuses on the Human Resource Management (HRM) area, investigates the HRM practices of the private and public sectors. The extant literature on the subject is summarised and then the author introduces the CRANET as a data source. The paper presents the sizes of the available samples from the regions under examination: Central Europe (CE) and Western Europe (WE) – together with the countries involved. The research involved those countries in the given regions that are part of the CRANET database of 2004 and 2008 as well, specifically Bulgaria, the Czech Republic, Hungary, Slovakia and Slovenia from CE, Austria, Belgium, Denmark, the United Kingdom, France, Germany and Switzerland from WE. The author formulates hypotheses, defines indicators – the use of HRIS or the number of employees per HR department worker – based on CRANET data, calculates the value of these new indicators and evaluates the hypotheses based on them. Research results indicate that the HRM practices of the private and public sectors converged during the period under review in both regions, but the hypotheses on the CE region or its countries converging towards WE found no support (so far).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28062">
    <w:multiLevelType w:val="hybridMultilevel"/>
    <w:lvl w:ilvl="0" w:tplc="47942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28062">
    <w:abstractNumId w:val="266280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76382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