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BC. DOMINIKA BAKOVÁ</w:t>
            </w:r>
          </w:p>
          <w:p w:rsidR="00C275A3" w:rsidRDefault="00A96AEC" w:rsidP="00C275A3">
            <w:pPr>
              <w:pStyle w:val="Hallgatokepzes"/>
            </w:pPr>
            <w:r>
              <w:t>Business Economics and Management</w:t>
            </w:r>
            <w:r>
              <w:br/>
            </w:r>
            <w:r w:rsidR="00E77B23">
              <w:t>MA, 7. semester</w:t>
            </w:r>
          </w:p>
          <w:p w:rsidR="00C265CE" w:rsidRPr="009E5FF1" w:rsidRDefault="00E77B23" w:rsidP="00C275A3">
            <w:pPr>
              <w:pStyle w:val="Hallgatokepzes"/>
              <w:rPr>
                <w:b/>
                <w:caps/>
              </w:rPr>
            </w:pPr>
            <w:r>
              <w:t>J. Selye University (SK)</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PhDr. Tóbiás Kosár Szilvia</w:t>
            </w:r>
          </w:p>
          <w:p w:rsidR="00DB4822" w:rsidRDefault="00DB4822" w:rsidP="00E11062">
            <w:pPr>
              <w:pStyle w:val="Konzulensek"/>
            </w:pPr>
            <w:r w:rsidRPr="00DB4822">
              <w:t>Assistant Professor,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 towns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Cross-border cooperation; Ister-Granum EGTC; Párkány-Esztergom</w:t>
      </w:r>
      <w:r>
        <w:t xml:space="preserve"/>
      </w:r>
    </w:p>
    <w:p>
      <w:pPr>
        <w:widowControl w:val="on"/>
        <w:pBdr/>
        <w:spacing w:before="240" w:after="240" w:line="240" w:lineRule="auto"/>
        <w:ind w:left="0" w:right="0"/>
        <w:jc w:val="left"/>
      </w:pPr>
      <w:r>
        <w:rPr>
          <w:color w:val="000000"/>
          <w:sz w:val="24"/>
          <w:szCs w:val="24"/>
        </w:rPr>
        <w:t xml:space="preserve">The main topic of the thesis is the competitive power of towns. The first part of the thesis determines what the competitive power is, and how the competitive power reveals itself among towns. In order for a town to be globally competitive, it must have a large and growing economy, a good legal system, an inviting and productive culture, good infrastructure and it must have good policy on things that determine long-term stability and success, like the environment. This part of the thesis determines how to measure a competitive power of towns. The municipalities get a significant role in the competition: they can tender for development aids and attend in development programmes. Grants are direct financial contributions from the EU budget or from the European Development Fund. They are awarded as donations to third parties that are engaged in external aid activities. The thesis mentions some of these opportunities for development and that the municipalities can apply for these municipal projects. The second part of the thesis examines the connection between two cities: connection between Štúrovo and Esztergom, and what sorts of development have happened among the two towns, which increased their competitive power. The main goal of the thesis is to present development programmes through demonstrating innovations in town Štúrovo and Esztergom. The two towns are situated on the bank of the Danube river at the Slovak-Hungarian border. Cross Border Cooperation is a key priority of the European Neighbourhood and Partnership Instrument. It aims at reinforcing cooperation between member states and partner countries along the external border of the European Union. The relationship between Esztergom in Hungary and its twin town Štúrovo in Slovakia is almost a thousand years old. The twin cities were connected by the Mária Valéria Bridge from 1895, which was destroyed for the first time in 1919, then again in 1944. With the help of the European Union it was rebuilt in 2001. The Ister-Granum cooperation commenced parallel to the bridge rebuilding. In 2000, the two frontier micro regions (33 settlements) concluded a cooperation agreement. The Ister-Granum Euroregion was later formed in 2003 by 100 local governments. The main goal of the thesis is to analyze the influence of projects realized through Ister-Granum Euroregion.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95777">
    <w:multiLevelType w:val="hybridMultilevel"/>
    <w:lvl w:ilvl="0" w:tplc="18755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95777">
    <w:abstractNumId w:val="41095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250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