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INCZÉDI LILLA</w:t>
            </w:r>
          </w:p>
          <w:p w:rsidR="00C275A3" w:rsidRDefault="00A96AEC" w:rsidP="00C275A3">
            <w:pPr>
              <w:pStyle w:val="Hallgatokepzes"/>
            </w:pPr>
            <w:r>
              <w:t>Magyar nyelv és irodalom - angol nyelv és irodalom (tanári szak)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Nyitrai Konstantin Filozófus Egyetem</w:t>
            </w:r>
            <w:r w:rsidR="00C275A3">
              <w:br/>
            </w:r>
            <w:r w:rsidR="00DB4822">
              <w:t>Közép-európai Tanulmányok Kara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PaedDr. Bauko János, PhD.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 Nyitrai Konstantin Filozófus Egyetem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Ekecs-Apácaszakállas keresztnevei napjainkban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munkámban szülőfalum, Ekecs-Apácaszakállas község keresztneveit vizsgálom. Dolgozatom fő célja az egyes keresztnevek terheltsége alapján gyakorisági sorrend felállítása a férfi, valamint a női személynévrendszer esetében. Továbbá kérdőívek segítségével vizsgálom a jelenlegi általános iskolások és óvodások keresztneveit, hogy különböző keresztnévadási tendenciákat állapíthassak meg az adott generációnál. A munkámat négy nagyobb egységre lehetne felosztani. Az első rész tartalmazza az információkat a településről és lakosairól. A második fejezet a keresztnevekkel és azok kutatásával foglalkozik Szlovákia magyar lakta területein. A harmadik fejezet a község keresztneveinek a vizsgálatát tartalmazza a terheltség szempontjából. A negyedik részben pedig a kérdőívekre kapott válaszok kerülnek kielemzésre.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58030">
    <w:multiLevelType w:val="hybridMultilevel"/>
    <w:lvl w:ilvl="0" w:tplc="21983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58030">
    <w:abstractNumId w:val="77758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7203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