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EDINA</w:t>
            </w:r>
          </w:p>
          <w:p w:rsidR="00C275A3" w:rsidRDefault="00A96AEC" w:rsidP="00C275A3">
            <w:pPr>
              <w:pStyle w:val="Hallgatokepzes"/>
            </w:pPr>
            <w:r>
              <w:t>magyar nyelv és irodalom- biológia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Konstantin Filozófus Egyetem Nyitra</w:t>
            </w:r>
            <w:r w:rsidR="00C275A3">
              <w:br/>
            </w:r>
            <w:r w:rsidR="00DB4822">
              <w:t>Közép-európai Tanulmányok Kara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PaedDr. Presinszky Károly,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Szókészleti jelenségek vizsgálata Tajtin és Ceredben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az volt, hogy feltárjam a szlovákiai Tajti és a magyarországi Cered települések közötti szókészleti jelenségek azonosságát, illetve különbségét.</w:t>
      </w:r>
      <w:r>
        <w:rPr>
          <w:color w:val="000000"/>
          <w:sz w:val="24"/>
          <w:szCs w:val="24"/>
        </w:rPr>
        <w:br/>
        <w:t xml:space="preserve">Egy kérdőív és egy számítógépes hanghordozó segítségével látogattam el különböző nemű, korosztályú, iskolai végzettségű és foglalkozású emberekhez mindkét településen. Azt szerettem volna megtudni, hogy mely tájszavak voltak a leginkább/ legkevésbé használatosak az adatközlők körében.</w:t>
      </w:r>
      <w:r>
        <w:rPr>
          <w:color w:val="000000"/>
          <w:sz w:val="24"/>
          <w:szCs w:val="24"/>
        </w:rPr>
        <w:br/>
        <w:t xml:space="preserve">A kérdőívben egyaránt volt példa a tájszavak összes típusára. A kapott eredményeket táblázatok segítségével szemléltettem. Először külön a tajti, majd a ceredi eredményekkel foglalkoztam, végül ezeket táblázatokon belül összehasonlítottam.</w:t>
      </w:r>
      <w:r>
        <w:rPr>
          <w:color w:val="000000"/>
          <w:sz w:val="24"/>
          <w:szCs w:val="24"/>
        </w:rPr>
        <w:br/>
        <w:t xml:space="preserve">A valódi tájszavaknak Tajtin van több ismerője. Itt egy olyan szóval találkoztam, amit minden adatközlő ismert. Ceredben legalább 2 esetben nem ismerték a valódi tájszavak mindegyikét. Tajtin a legkevésbé ismert szót 4 adatközlő ismerte, Ceredben pedig 1. Ezekből az adatokból kiindulva megállapítható, hogy Ceredben több olyan adatközlővel találkoztam, akik nem ismerték a valódi tájszavakat. A két községben 4 olyan egyező szó volt, amiket az adatközlők teljesen ismertek.</w:t>
      </w:r>
      <w:r>
        <w:rPr>
          <w:color w:val="000000"/>
          <w:sz w:val="24"/>
          <w:szCs w:val="24"/>
        </w:rPr>
        <w:br/>
        <w:t xml:space="preserve">A jelentésbeli tájszavak is a szlovákiai kutatóponton ismertebbek. Két tájszót minden adatközlő ismert, és csupán két olyan szóval találkoztam, amelyeket a megkérdezettek kevesebb mint fele nem ismert. Ceredben csak a tájszavak egynegyedét ismerte több mint 10 adatközlő. A valódi tájszavakhoz hasonlóan a jelentésbeli tájszavakat is Ceredben ismerik kevesebben. Mindkét vizsgált faluban volt öt-öt olyan tájszó, amelyeket minden adatközlő ismert.</w:t>
      </w:r>
      <w:r>
        <w:rPr>
          <w:color w:val="000000"/>
          <w:sz w:val="24"/>
          <w:szCs w:val="24"/>
        </w:rPr>
        <w:br/>
        <w:t xml:space="preserve">Az alaki tájszavak is a szülőfalumban ismertebbek. Egyik kutatóponton sincs példa olyan tájszóra, amelyet minden adatközlők ismert volna. Tajtin 8 alaki tájszót ismert legalább 10 megkérdezett, Ceredben csak 2 ilyen tájszó volt. Mindkét községben 1 tájszó volt minden adatközlő számára egyértelmű. Csak két olyan szóval találkoztam, amelyek egyik településen sem voltak teljesen ismeretlenek.</w:t>
      </w:r>
      <w:r>
        <w:rPr>
          <w:color w:val="000000"/>
          <w:sz w:val="24"/>
          <w:szCs w:val="24"/>
        </w:rPr>
        <w:br/>
        <w:t xml:space="preserve">Mivel ehhez a munkához nem lett volna szükséges az adatközlők válogatásánál figyelembe venni az egyes szempontokat, mégis azért vettem figyelembe, mert szeretnék még ezzel a témával bővebben foglalkozni, ugyanis úgy gondolom, hogy az eredmények alapján érdemes elvégezni egy teljesebb, alaposabb kutatómunkát ebben a régióban.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67677">
    <w:multiLevelType w:val="hybridMultilevel"/>
    <w:lvl w:ilvl="0" w:tplc="28512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67677">
    <w:abstractNumId w:val="141676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228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