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GAÁL</w:t>
            </w:r>
          </w:p>
          <w:p w:rsidR="00C275A3" w:rsidRDefault="00A96AEC" w:rsidP="00C275A3">
            <w:pPr>
              <w:pStyle w:val="Hallgatokepzes"/>
            </w:pPr>
            <w:r>
              <w:t>Church music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Anette Papp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LFZE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Gaál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Vigil in the reformed church, in the Nyírség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church-vigil as practiced by Hungarian Reformed Church in the Nyírség is a specific form of church service and the remnant of the tradition of the home-vigils. Its emergence may dated to the period after the eighties: after almost every village got a mortuary, home-vigils were no more possible, however those communities, who wanted to stick to the tradition, continued their vigils in the mortuaries; and this notion was adopted by the church. Although “vigil” was ought to mean a period taking all night long together with others in observance, in this form, it means an about one hour long church service, led by the pastor.</w:t>
      </w:r>
      <w:r>
        <w:rPr>
          <w:color w:val="000000"/>
          <w:sz w:val="24"/>
          <w:szCs w:val="24"/>
        </w:rPr>
        <w:br/>
        <w:t xml:space="preserve">In my dissertation I am to expand this until now uncharted phenomenon. First, I will make a short introduction of the early Christian customs of a vigil and the home-vigil, as the predecessors of my research topic. To gain a deeper knowledge about the church-vigils, I asked the Hungarian Reformed pastors in the Nyírség to fill out two different questionnaires. For my dissertation I have used the data, gained about this tradition, from these questionnaires, some personal conversations and my own experiences.</w:t>
      </w:r>
      <w:r>
        <w:rPr>
          <w:color w:val="000000"/>
          <w:sz w:val="24"/>
          <w:szCs w:val="24"/>
        </w:rPr>
        <w:br/>
        <w:t xml:space="preserve">The results showed, that there were two different sorts of church-vigils: the first one is similar to the “standard” Sunday church service, with the preach in its center; the second one is without a preach, yet other elements of the two forms are quite similar. According to the questionnaires, with only one exception, the church-vigils took place on the day before the burial. Apart from the members of the mourning family, those who took part belonged mostly to the middle-aged and older age groups. Because my analysis concerns church music as well, I will explain the connection between the songs used on such occasions as well as their background. Concerning this, in my research I have also looked for the persons responsible for the leading of the singing. In my questionnaires I have also looked for the specific customs of the vigils of the gipsy. The results of it are also to be found in my dissertation. I aim to unravel the time and the reasons for the increasing disappearance of this tradition. To this end I have sent a different questionnaire to those pastors, by whom this tradition is already non-existent. The aim of my dissertation is to raise awareness for the modern version of the church-vigil, through the presentation of this tradition.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41580">
    <w:multiLevelType w:val="hybridMultilevel"/>
    <w:lvl w:ilvl="0" w:tplc="72037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41580">
    <w:abstractNumId w:val="90641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260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