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KATALIN NÉMETH</w:t>
            </w:r>
          </w:p>
          <w:p w:rsidR="00C275A3" w:rsidRDefault="00A96AEC" w:rsidP="00C275A3">
            <w:pPr>
              <w:pStyle w:val="Hallgatokepzes"/>
            </w:pPr>
            <w:r>
              <w:t>churchmusic</w:t>
            </w:r>
            <w:r>
              <w:br/>
            </w:r>
            <w:r w:rsidR="00E77B23">
              <w:t>MA, 3.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Dobszay</w:t>
            </w:r>
          </w:p>
          <w:p w:rsidR="00DB4822" w:rsidRDefault="00DB4822" w:rsidP="00E11062">
            <w:pPr>
              <w:pStyle w:val="Konzulensek"/>
            </w:pPr>
            <w:r w:rsidRPr="00DB4822">
              <w:t>reader,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beneventan liturgical chant in the performing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beneventan chant is the part of the Roman liturgies, one of the regional musical dialects of the age, before the dominance of Gregorian chant. It is one of the oldest surviving bodies of Western music: the Latin church music of southern Italy as it existed before the spread of Gregorian chant. In spite of the small sources, wich are difficult to read, research workers could try a watchful recontstruction of the musical material, but the correct stile of the performance is still a question, just like in the case of other „local” churchmusical traditions. In this study I am trying to find an answer with regarding the musical exemples of this tradition and it’s historical and music-historical background. I tried to characterize the beneventan chant by searching musical analogies and making musical analysis, and describe some interesting musical phenomenon and technical solution through a choosen composition. Then, we try to sing some examples too, using a singing technic we can support to fit to these pieces, and to this musical stile.</w:t>
      </w:r>
      <w:r>
        <w:rPr>
          <w:color w:val="000000"/>
          <w:sz w:val="24"/>
          <w:szCs w:val="24"/>
        </w:rPr>
        <w:br/>
        <w:t xml:space="preserve">In my study I aimed to answer the following two questions:</w:t>
      </w:r>
      <w:r>
        <w:rPr>
          <w:color w:val="000000"/>
          <w:sz w:val="24"/>
          <w:szCs w:val="24"/>
        </w:rPr>
        <w:br/>
        <w:t xml:space="preserve">1. With which musical stiles is the beneventan chants connected to, and how could we examine it?</w:t>
      </w:r>
      <w:r>
        <w:rPr>
          <w:color w:val="000000"/>
          <w:sz w:val="24"/>
          <w:szCs w:val="24"/>
        </w:rPr>
        <w:br/>
        <w:t xml:space="preserve">2. How can we use the special beneventan music in our current churchmusical practice?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83560">
    <w:multiLevelType w:val="hybridMultilevel"/>
    <w:lvl w:ilvl="0" w:tplc="70994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83560">
    <w:abstractNumId w:val="878835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548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