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NÁSZ</w:t>
            </w:r>
          </w:p>
          <w:p w:rsidR="00C275A3" w:rsidRDefault="00A96AEC" w:rsidP="00C275A3">
            <w:pPr>
              <w:pStyle w:val="Hallgatokepzes"/>
            </w:pPr>
            <w:r>
              <w:t>Music teacher - oratorio and song performer</w:t>
            </w:r>
            <w:r>
              <w:br/>
            </w:r>
            <w:r w:rsidR="00E77B23">
              <w:t>MA, 1. semester</w:t>
            </w:r>
          </w:p>
          <w:p w:rsidR="00C265CE" w:rsidRPr="009E5FF1" w:rsidRDefault="00E77B23" w:rsidP="009763E0">
            <w:pPr>
              <w:pStyle w:val="Hallgatointezmeny-kar"/>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Ferenc János, Szabó</w:t>
            </w:r>
          </w:p>
          <w:p w:rsidR="00DB4822" w:rsidRDefault="00DB4822" w:rsidP="009763E0">
            <w:pPr>
              <w:pStyle w:val="Konzulensektitulus"/>
            </w:pPr>
            <w:r w:rsidRPr="00DB4822">
              <w:t>professor's assistant,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Gioachino Rossini: Les soirées musicales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paper submitted for the competition, I mainly focused on the song album titled Les Soirèes Musicales of Gioacchino Rossini’s. First, I considered it important to give a short presentation of the author's life. Rossini was primarily an opera composer, his most famous works are all of this genre. On the other hand, Rossini’s songwriting is less well-known. However, there are some melodies within the songs which are at least as valuable as some in the great arias of his operas. The most famous piece of his songwriting activity is the volume Les Soirèes Musicales whose songs were composed between 1830 and 1835. These songs are set in bel canto style. As this style is the main feature of the early-romantic period of Italian operas, I procured of a description of the bel canto style and I also illustrated the compositional effect thereof. Furthermore, I compared the song album with the characteristics of the former song literature period. I wrote a short summary of the characteristics of French songs used in the 18th and 19th centuries. In this context, I also paid some attention to the two lyricists of the songs, Pietro Metastasio and Carlo Pepoli. Next, I examined in detail the circumstances of the creation of the collection. The strong French influence gives away itself the most in the title of the book. Italian songs are included in the collection, which could be equal to any opera arias. Due to size restrictions, I had to limit the length of both the paper and the presentation, therefore only two songs are analysed in detail: the Il rimprovero and the La promessa. By the presentation of these two songs, I also aimed to highlight Rossini’s usual composition habit which is characteristic of his entire oeuvre. In the last part of the paper, I described the follow-up of the album. There are many transcriptions and adaptations by earlier and later composers. The large number of arrangements indicates that the songs of the collection were very popular then and in the later centuries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39981">
    <w:multiLevelType w:val="hybridMultilevel"/>
    <w:lvl w:ilvl="0" w:tplc="42750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39981">
    <w:abstractNumId w:val="93839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294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