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LÚCIA IMOLA HÖRÖMPÖLI</w:t>
            </w:r>
          </w:p>
          <w:p w:rsidR="00C275A3" w:rsidRDefault="00A96AEC" w:rsidP="00C275A3">
            <w:pPr>
              <w:pStyle w:val="Hallgatokepzes"/>
            </w:pPr>
            <w:r>
              <w:t>International Studies</w:t>
            </w:r>
            <w:r>
              <w:br/>
            </w:r>
            <w:r w:rsidR="00E77B23">
              <w:t>BA, 5. semester</w:t>
            </w:r>
          </w:p>
          <w:p w:rsidR="00C265CE" w:rsidRPr="009E5FF1" w:rsidRDefault="00E77B23" w:rsidP="009763E0">
            <w:pPr>
              <w:pStyle w:val="Hallgatointezmeny-kar"/>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Judit Tóth</w:t>
            </w:r>
          </w:p>
          <w:p w:rsidR="00DB4822" w:rsidRDefault="00DB4822" w:rsidP="009763E0">
            <w:pPr>
              <w:pStyle w:val="Konzulensektitulus"/>
            </w:pPr>
            <w:r w:rsidRPr="00DB4822">
              <w:t>associate 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Representation of Women in Parliament, Parliamentary Parity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As my topic I chose the representation of women in parliament and parliamentary parity. It has been a long journey since women started fighting for emancipation; however, enforcing their interests is still a current issue in several countries of the world. In my analysis I focused on the way gender equality is ensured in the chosen countries. I analyzed them through the aspect of the representation of women in parliament, since, in my opinion having equal representation in the legislature demonstrates the realization of gender equality and the state of democracy in a given country.</w:t>
      </w:r>
      <w:r>
        <w:rPr>
          <w:color w:val="000000"/>
          <w:sz w:val="24"/>
          <w:szCs w:val="24"/>
        </w:rPr>
        <w:br/>
        <w:t xml:space="preserve">I set up three models to categorise the countries chosen. The Scandinavian model includes Sweden and Norway. Women’s rights movements and, as a result, the introduction of parliamentary quotas, which ensure a certain ratio for both sexes, helped these countries increase the representation of women in parliament to around 40%. Rwanda, the Republic of South Africa and Spain make up the Mediterranean model. Recovering from dictatorship and oppression, these countries sought to regularize the representation of women in parliament either by law or by the constitution.</w:t>
      </w:r>
      <w:r>
        <w:rPr>
          <w:color w:val="000000"/>
          <w:sz w:val="24"/>
          <w:szCs w:val="24"/>
        </w:rPr>
        <w:br/>
        <w:t xml:space="preserve">In the third, Continental model, Germany, France and Hungary are included. With regard to Germany, its progress in steady, it applies parliamentary quotas successfully. The case of France is contradictory, although quotas have been introduced; the parties rather pay fines than to apply them.</w:t>
      </w:r>
      <w:r>
        <w:rPr>
          <w:color w:val="000000"/>
          <w:sz w:val="24"/>
          <w:szCs w:val="24"/>
        </w:rPr>
        <w:br/>
        <w:t xml:space="preserve">The current situation of our country requires some changes. The cases of the countries studied show that by introducing parliamentary quotas, the representation of women in parliament may be increased, in some cases even near to parity. To improve the situation in Hungary, it might be to reasonable to regularize the representation of women in parliament both by the electoral law and by the Fundamental Law.</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853600">
    <w:multiLevelType w:val="hybridMultilevel"/>
    <w:lvl w:ilvl="0" w:tplc="100290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853600">
    <w:abstractNumId w:val="928536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08605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