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LENGYEL VIKTÓRIA</w:t>
            </w:r>
          </w:p>
          <w:p w:rsidR="00C275A3" w:rsidRDefault="00A96AEC" w:rsidP="00C275A3">
            <w:pPr>
              <w:pStyle w:val="Hallgatokepzes"/>
            </w:pPr>
            <w:r>
              <w:t>Nemzetközi Tanulmányok MA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Révész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Európai civil társadalom: realitás vagy utópia?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középpontjában a civil társadalom és az Európai Unió áll. A civil társadalommal kapcsolatban több probléma is felmerül: a fogalma nem egységes; másképp fejlődött keleten és nyugaton, valamint az egyes országok civil szektora is különböző. Ebből arra lehet következtetni, hogy az európai civil társadalom kialakulása utópia. Ennek ellenére a dolgozatomból kiderül, hogy a civil társadalom két – az Európai Unió számára – fontos funkcióval rendelkezik: csökkenteni tudja a demokrácia deficitet, illetve ellenőrizni tudja a hatalmat. Emiatt nemcsak hogy reális az európai civil társadalom kialakítása vagy kialakulása, hanem szükséges is.</w:t>
      </w:r>
      <w:r>
        <w:rPr>
          <w:color w:val="000000"/>
          <w:sz w:val="24"/>
          <w:szCs w:val="24"/>
        </w:rPr>
        <w:br/>
        <w:t xml:space="preserve">A dolgozatom első felében áttekintem a civil társadalom fogalmait, szakaszait, kapcsolatát az Európai Unióval, illetve néhány tagállam civil szektorát. Ezt követően a civil társadalom fentebb említett két funkcióját ismertetem, majd kitérek azokra a technikákra, amelyek segítik a civil társadalmat a funkciójuk betöltésében. Végül egy közvélemény-kutatást mutatok be, melynek központi témája a civil társadalom és az Európai Unió.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13770">
    <w:multiLevelType w:val="hybridMultilevel"/>
    <w:lvl w:ilvl="0" w:tplc="25508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13770">
    <w:abstractNumId w:val="643137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7064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