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TIHANYI</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Fejes</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Statehood of the European Union (Confederation or Federation)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one of the most controversial and most discussed entities is the European Union. Day by day can we read new analysees, news or disputes about the EU, however even now a lot of people do not know how the handle the international organasation at hand. Is it a powerful confederation or rather a weak federation? This question can cause heated debates even among the most valued EU experts. I have tried to place the European Union on a confederation-federation scale according to a theory.</w:t>
      </w:r>
      <w:r>
        <w:rPr>
          <w:color w:val="000000"/>
          <w:sz w:val="24"/>
          <w:szCs w:val="24"/>
        </w:rPr>
        <w:br/>
        <w:t xml:space="preserve">The basic theory to my thesis was published in 1971 by Roman Herzog. the reason why I have chosen it because of the fact I have met with a current analysis of this theory. Before making the theory known I have written about some significant or unique other theses regarding the topic. After having written down the main theory in detail, I have started detailing the four analysees standpoints. The first was the task of the cooperation followed by the personal and territorial competence. In this point of the thesis I have expressed my personal research about the European identity and about it’s results and the citizens’ participation in the European policy. The third part of the thesis is about the decision making and representation of interests. I have analized the EU’s main and assistant institutions and their functions here. The last standpoint was the direct sovereignty’s problem, which I have tried to detail from more aspects. Beside the theory I have described the current problems and challenges in connenction with the expected changes in the future. Finally I drew the conclusion in light of the research leading to the fact that the European Union is still closer to a confederation these days.</w:t>
      </w:r>
      <w:r>
        <w:rPr>
          <w:color w:val="000000"/>
          <w:sz w:val="24"/>
          <w:szCs w:val="24"/>
        </w:rPr>
        <w:br/>
        <w:t xml:space="preserve">After all, the thesis’ main conclusion was that the EU is a really multi-leveled and bureaucratic, hardly transparent political institution.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56836">
    <w:multiLevelType w:val="hybridMultilevel"/>
    <w:lvl w:ilvl="0" w:tplc="34777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56836">
    <w:abstractNumId w:val="40456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832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