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MIHÁLY</w:t>
            </w:r>
          </w:p>
          <w:p w:rsidR="00C275A3" w:rsidRDefault="00A96AEC" w:rsidP="00C275A3">
            <w:pPr>
              <w:pStyle w:val="Hallgatokepzes"/>
            </w:pPr>
            <w:r>
              <w:t>színházi dramaturg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Jákfalvi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 (egyetemi/főiskolai),  Művészetelméleti Tanszék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diktatúra kritikája. Molnár Gál Péter és a színház megfigyelése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DIKTATÚRA KRITIKÁJA</w:t>
      </w:r>
      <w:r>
        <w:rPr>
          <w:color w:val="000000"/>
          <w:sz w:val="24"/>
          <w:szCs w:val="24"/>
        </w:rPr>
        <w:br/>
        <w:t xml:space="preserve">Molnár Gál Péter esszéi és a színház megfigyelése</w:t>
      </w:r>
      <w:r>
        <w:rPr>
          <w:color w:val="000000"/>
          <w:sz w:val="24"/>
          <w:szCs w:val="24"/>
        </w:rPr>
        <w:br/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2004-ben gyanúsítgatások sora éri Molnár Gál Pétert feltételezett ügynökmúltja miatt. Fonyódi Péter A Rivaldafény árnyékában című könyvében nyilvánosságra hozza egy III/III-as dosszié aktáit, Molnár Gál elismeri ügynöki tevékenységét, ahogyan azt is, ő maga az a Luzsnyánszky Róbert, akinek a kötet 1963 és 1979 között írt jelentéseit tartalmazza. Az ügynökmúlt napvilágra kerülésével a média uralta közvélemény újabb hadjáratot indít az addig is sokakat megosztó kritikussal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Molnár Gál Péter mint színházkritikus a közvélekedés szerint besúgó lett. Személye azért izgalmas ebben a viszonylatban, mert egyszerre kerül a külső és a belső megfigyelő pozíciójába. Ebben a helyzetben pedig mindkét oldalon kettős ügynök: jelentéseiben a színházi viszonyok leírása az aktuális kultúrpolitikai kurzus kritikájává válik. A kritikus szereplehetőségeinek vizsgálatához elméleti háttérül szolgál Geroges Banu A felügyelt színpad című esszékötete. Ennek alapján mutatom be, hogyan tehet kísérletet a színházkritikus személye és a színházi kritika műfaja a színházi rendszer és a kulturális politika viszonyainak befolyásolásra.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64029">
    <w:multiLevelType w:val="hybridMultilevel"/>
    <w:lvl w:ilvl="0" w:tplc="31329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64029">
    <w:abstractNumId w:val="87664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891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