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SÁNDOR JÚLIA</w:t>
            </w:r>
          </w:p>
          <w:p w:rsidR="00C275A3" w:rsidRDefault="00A96AEC" w:rsidP="00C275A3">
            <w:pPr>
              <w:pStyle w:val="Hallgatokepzes"/>
            </w:pPr>
            <w:r>
              <w:t>színházi dramaturg</w:t>
            </w:r>
            <w:r>
              <w:br/>
            </w:r>
            <w:r w:rsidR="00E77B23">
              <w:t>Osztatlan, 3. félév</w:t>
            </w:r>
          </w:p>
          <w:p w:rsidR="00C265CE" w:rsidRPr="009E5FF1" w:rsidRDefault="00E77B23" w:rsidP="009763E0">
            <w:pPr>
              <w:pStyle w:val="Hallgatointezmeny-kar"/>
              <w:rPr>
                <w:b/>
                <w:caps/>
              </w:rPr>
            </w:pPr>
            <w:r>
              <w:t>Színház- és Filmművészeti Egyetem</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Jákfalvi Magdolna</w:t>
            </w:r>
          </w:p>
          <w:p w:rsidR="00DB4822" w:rsidRDefault="00DB4822" w:rsidP="009763E0">
            <w:pPr>
              <w:pStyle w:val="Konzulensektitulus"/>
            </w:pPr>
            <w:r w:rsidRPr="00DB4822">
              <w:t>egyetemi tanár, SZFE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művészet láthatatlan. Monori Lili színházi műhelye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dolgozat célja beemelni a Monori Lili és Székely B. Miklós nevéhez fűződő, 1982 és 2004 között egy Szentkirályi utcai pincében működő színházi műhelyt, a Szentkirályi Színházi Műhelyt a színháztörténeti diskurzusba. A dolgozat a hozzáférhető dokumentációs források (kritikák, interjúk, az alkotópár lányának témában írott szakdolgozata) felhasználásával úgy ad átfogó képet Monori Liliék pinceszínházáról, hogy azt mint egy helyszínválasztásában, témaválasztásában, irodalmi szöveghez való hozzáállásában illetve színház- és színészetfelfogásában egyéni irányt követő alkotóműhelyt mutatja be. A Szentkirályi Színházi Műhely sajátossága a láthatatlanság, amely egyrészt színháztörténeti értelemben vett láthatatlanság, másrészt az ezt megalapozó fizikai értelemben vett láthatatlanság: egy néző nélküli színház láthatatlansága. Monori Liliék számára a színház nem a nyilvánosság egy formája, hanem olyan létforma, amely hozzásegíti az alkotókat saját múltjuk és jelenük megéléséhez és feldolgozásához. A helyszín- és témaválasztást is ez a személyes igény motiválta, az irodalmi szövegek a személyes megnyilatkozás katalizátoraként működtek, szerep és játszó nem volt szétválasztható.</w:t>
      </w:r>
      <w:r>
        <w:rPr>
          <w:color w:val="000000"/>
          <w:sz w:val="24"/>
          <w:szCs w:val="24"/>
        </w:rPr>
        <w:br/>
        <w:t xml:space="preserve">E forma előképeit megtalálhatjuk a színháztörténetek által második nyilvánossághoz sorolt alkotóknál: a hatvanas évek neoavantgárdjában, Halász Péterék lakásszínházi tevékenységében. Monoriék föld alá vonulását azonban ezekkel az alkotókkal ellentétben nem az ellenállás, hanem az eltűnés vágya motiválta. Színházi tevékenységüknek csak 1990-től kezdődően, anyagi kényszerből volt néhány szemtanúja, közöttük viszont nagy arányban voltak színházi kritikusok. Monori Liliék színháza így a többség számára megmaradt láthatatlannak vagy csak a színikritika médiumán keresztül hozzáférhetőnek.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043750">
    <w:multiLevelType w:val="hybridMultilevel"/>
    <w:lvl w:ilvl="0" w:tplc="630545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043750">
    <w:abstractNumId w:val="2104375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7487190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