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SMIDLA</w:t>
            </w:r>
          </w:p>
          <w:p w:rsidR="00C275A3" w:rsidRDefault="00A96AEC" w:rsidP="00C275A3">
            <w:pPr>
              <w:pStyle w:val="Hallgatokepzes"/>
            </w:pPr>
            <w:r>
              <w:t>Electrical Engineering </w:t>
            </w:r>
            <w:r>
              <w:br/>
            </w:r>
            <w:r w:rsidR="00E77B23">
              <w:t>BSc, 7. semester</w:t>
            </w:r>
          </w:p>
          <w:p w:rsidR="00C265CE" w:rsidRPr="009E5FF1" w:rsidRDefault="00E77B23" w:rsidP="009763E0">
            <w:pPr>
              <w:pStyle w:val="Hallgatointezmeny-kar"/>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Magyar</w:t>
            </w:r>
          </w:p>
          <w:p w:rsidR="00DB4822" w:rsidRDefault="00DB4822" w:rsidP="009763E0">
            <w:pPr>
              <w:pStyle w:val="Konzulensektitulus"/>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based control of an inverted pendulum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Segway personal transporter stands out among vehicles used for public transportation and it brought a classical veterinary horse called inverted pendulum into public life with a construction seemingly contradictory to the laws of physics. Various control algorithms (LQ, pole placement, servo controller and fuzzy) were used for the stabilization. Every control algorithm was implemented in Matlab simulation environment.</w:t>
      </w:r>
    </w:p>
    <w:p>
      <w:pPr>
        <w:widowControl w:val="on"/>
        <w:pBdr/>
        <w:spacing w:before="240" w:after="240" w:line="240" w:lineRule="auto"/>
        <w:ind w:left="0" w:right="0"/>
        <w:jc w:val="left"/>
      </w:pPr>
      <w:r>
        <w:rPr>
          <w:color w:val="000000"/>
          <w:sz w:val="24"/>
          <w:szCs w:val="24"/>
        </w:rPr>
        <w:t xml:space="preserve">Further aim is to compare and evaluate the control algorithms applied on a particular model in order to get to know which control algorithms are better and more beneficial to solve the task. This result can later be used for educational purposes as well. The various control algorithms require adequate knowledge of the assembled model in different ways. Some control algorithms are very sensitive to the accuracy of the model, while others less (for example LQ), and for this reason defining the exact value of the parameters is of crucial importance in my thesis.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24174">
    <w:multiLevelType w:val="hybridMultilevel"/>
    <w:lvl w:ilvl="0" w:tplc="2319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24174">
    <w:abstractNumId w:val="81724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546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