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BÖRÖCZ</w:t>
            </w:r>
          </w:p>
          <w:p w:rsidR="00C275A3" w:rsidRDefault="00A96AEC" w:rsidP="00C275A3">
            <w:pPr>
              <w:pStyle w:val="Hallgatokepzes"/>
            </w:pPr>
            <w:r>
              <w:t>Engineering Information Technology</w:t>
            </w:r>
            <w:r>
              <w:br/>
            </w:r>
            <w:r w:rsidR="00E77B23">
              <w:t>BSc, 3.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Tar</w:t>
            </w:r>
          </w:p>
          <w:p w:rsidR="00DB4822" w:rsidRDefault="00DB4822" w:rsidP="00E11062">
            <w:pPr>
              <w:pStyle w:val="Konzulensek"/>
            </w:pPr>
            <w:r w:rsidRPr="00DB4822">
              <w:t>PhD student, PE MIK</w:t>
            </w:r>
          </w:p>
        </w:tc>
      </w:tr>
      <w:tr w:rsidR="00DB4822" w:rsidTr="00DB4822">
        <w:tc>
          <w:tcPr>
            <w:tcW w:w="9854" w:type="dxa"/>
          </w:tcPr>
          <w:p w:rsidR="00DB4822" w:rsidRPr="00DB4822" w:rsidRDefault="00DB4822" w:rsidP="004D7940">
            <w:pPr>
              <w:pStyle w:val="Konzulensek"/>
            </w:pPr>
            <w:r w:rsidRPr="00DB4822">
              <w:t>József Smidla</w:t>
            </w:r>
          </w:p>
          <w:p w:rsidR="00DB4822" w:rsidRDefault="00DB4822" w:rsidP="00E11062">
            <w:pPr>
              <w:pStyle w:val="Konzulensek"/>
            </w:pPr>
            <w:r w:rsidRPr="00DB4822">
              <w:t>PhD student,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Performance analysis of sparse data structure implementations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there are reliable algorithms to solve large-scale linear optimization problems, but the duration of the process, is still a vital issue. The efficiency of the solver is significantly influenced by the used data structures. The implementation of the most appropriate data structures is not trivial, since a huge amount linear algebraic calculations must be done during the solution process. A performance analysis of the available data structures can provide valuable information to improve efficiency.</w:t>
      </w:r>
    </w:p>
    <w:p>
      <w:pPr>
        <w:widowControl w:val="on"/>
        <w:pBdr/>
        <w:spacing w:before="240" w:after="240" w:line="240" w:lineRule="auto"/>
        <w:ind w:left="0" w:right="0"/>
        <w:jc w:val="left"/>
      </w:pPr>
      <w:r>
        <w:rPr>
          <w:color w:val="000000"/>
          <w:sz w:val="24"/>
          <w:szCs w:val="24"/>
        </w:rPr>
        <w:t xml:space="preserve">In our work we compared several open-source sparse data structure implementations and our own linear algebraic kernel with our new data structure benchmark software based on the open source Blazemark framework. Our aim is to identify those factors which crucially influence the performance of the different operations with the implementations.</w:t>
      </w:r>
    </w:p>
    <w:p>
      <w:pPr>
        <w:widowControl w:val="on"/>
        <w:pBdr/>
        <w:spacing w:before="240" w:after="240" w:line="240" w:lineRule="auto"/>
        <w:ind w:left="0" w:right="0"/>
        <w:jc w:val="left"/>
      </w:pPr>
      <w:r>
        <w:rPr>
          <w:color w:val="000000"/>
          <w:sz w:val="24"/>
          <w:szCs w:val="24"/>
        </w:rPr>
        <w:t xml:space="preserve">We have investigated and expounded the special features of sparse linear algebraic data structures and operations. We show the Blazemark benchmark suite which allows comparison of the performance of different linear algebraic kernels.</w:t>
      </w:r>
    </w:p>
    <w:p>
      <w:pPr>
        <w:widowControl w:val="on"/>
        <w:pBdr/>
        <w:spacing w:before="240" w:after="240" w:line="240" w:lineRule="auto"/>
        <w:ind w:left="0" w:right="0"/>
        <w:jc w:val="left"/>
      </w:pPr>
      <w:r>
        <w:rPr>
          <w:color w:val="000000"/>
          <w:sz w:val="24"/>
          <w:szCs w:val="24"/>
        </w:rPr>
        <w:t xml:space="preserve"> We also present our software the BlazemarkAnalyser, which is developed to aid our research with a graphical environment providing different kinds of analyses. Finally we present our results so far, covering the libraries and even the main implementational factors affecting the performance of linear algebraic operations.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55144">
    <w:multiLevelType w:val="hybridMultilevel"/>
    <w:lvl w:ilvl="0" w:tplc="61009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55144">
    <w:abstractNumId w:val="871551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17008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