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MARCELL STÁGEL</w:t>
            </w:r>
          </w:p>
          <w:p w:rsidR="00C275A3" w:rsidRDefault="00A96AEC" w:rsidP="00C275A3">
            <w:pPr>
              <w:pStyle w:val="Hallgatokepzes"/>
            </w:pPr>
            <w:r>
              <w:t>Engineering Information Technology</w:t>
            </w:r>
            <w:r>
              <w:br/>
            </w:r>
            <w:r w:rsidR="00E77B23">
              <w:t>BSc,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Tar</w:t>
            </w:r>
          </w:p>
          <w:p w:rsidR="00DB4822" w:rsidRDefault="00DB4822" w:rsidP="00E11062">
            <w:pPr>
              <w:pStyle w:val="Konzulensek"/>
            </w:pPr>
            <w:r w:rsidRPr="00DB4822">
              <w:t>PhD student,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comparison of degeneracy aware methods of the dual simplex algorithm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importance of the simplex algorithm is not a question, high level implementations can be found in commercial and open source LP solvers. This algorithm progresses through neighbouring bases towards the optimum. The pivot element needed for the basis change has a crucial impact on the iteration number and the convergence of the algorithm, therefore the pivot selection method must be choosen carefully. During our work we studied the dual simplex algorithm both in theoretical and in implementational way. Degeneracy causes an enormous set back on the solution process, therefore it’s critical to handle it in the algorithm.</w:t>
      </w:r>
      <w:r>
        <w:rPr>
          <w:color w:val="000000"/>
          <w:sz w:val="24"/>
          <w:szCs w:val="24"/>
        </w:rPr>
        <w:br/>
        <w:t xml:space="preserve">Various techniques can be applied to ensure a numerically stable and computationally efficient pivot element, but their effectiveness is highly volatile. Finding a good combination of these techniques is not a trivial task. Small changes in these algorithms can lead to totally different bases, so the effects of the different methods must be analysed in a consistent manner. In our work we would like to highlight the impact and the differences of pivotal and degeneracy aware methods and provide a good recommendation for an effective implementation. During our research we have implemented many of these techniques and performed a computational study on the difference using well known problems.</w:t>
      </w:r>
    </w:p>
    <w:p>
      <w:pPr>
        <w:widowControl w:val="on"/>
        <w:pBdr/>
        <w:spacing w:before="240" w:after="240" w:line="240" w:lineRule="auto"/>
        <w:ind w:left="0" w:right="0"/>
        <w:jc w:val="left"/>
      </w:pPr>
      <w:r>
        <w:rPr>
          <w:color w:val="000000"/>
          <w:sz w:val="24"/>
          <w:szCs w:val="24"/>
        </w:rPr>
        <w:br/>
        <w:t xml:space="preserve">Keywords: Linear programming, dual simplex method, degeneracy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73971">
    <w:multiLevelType w:val="hybridMultilevel"/>
    <w:lvl w:ilvl="0" w:tplc="35058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73971">
    <w:abstractNumId w:val="43173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369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