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KRIZBAI GERGELY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Róbert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NapiSzörny: Minden lehet szörnyeteg, Könyvsorozat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 november 21-n kezdtem el a "NapiSzörny" illusztrációs projektet. Majdnem minden nap rajzoltam egy szörnyet, a „minden lehet szörnyeteg” felütés mentén. A rajzokkal az életemre, az engem ért hatásokra reflektálok. Minden szörnyhöz tartozik egy idézet is, de a kapcsolat kép és szöveg között gyakran nem észrevehető. Ezzel teret hagyok az olvasónak a szabad asszociációra, egy szubjektív kép-szöveg kapcsolat kialakítására.</w:t>
      </w:r>
      <w:r>
        <w:rPr>
          <w:color w:val="000000"/>
          <w:sz w:val="24"/>
          <w:szCs w:val="24"/>
        </w:rPr>
        <w:br/>
        <w:t xml:space="preserve">Ebben a pillanatnban több mint 160 szörny található a weboldalon – napiszorny.tumbl.com vagy facebook.com/napiszorny – számuk pedig napról napra növekszik.</w:t>
      </w:r>
      <w:r>
        <w:rPr>
          <w:color w:val="000000"/>
          <w:sz w:val="24"/>
          <w:szCs w:val="24"/>
        </w:rPr>
        <w:br/>
        <w:t xml:space="preserve">Az elejétől kezdve szem előtt tartottam, hogy a projekt valami „valóságossá” váljon, abban az értelemben, hogy kézbe vehető tárgy készüljön belőle. Véleményem szerint a digitális grafika csak a digitális világ része tud lenni, annak ellenére, hogy hasonlóan hat a nézőre, mintha papíron lenne.</w:t>
      </w:r>
      <w:r>
        <w:rPr>
          <w:color w:val="000000"/>
          <w:sz w:val="24"/>
          <w:szCs w:val="24"/>
        </w:rPr>
        <w:br/>
        <w:t xml:space="preserve">Pályaművem összesen 200 szörnyet tartalmaz majd, két kötetbe gyűjtve. Ez a NapiSzörny projekt elmúlt két évének összegzése. Mindkét könyv 100-100 szörnyből és rajzonként egy idézetből áll. Az oldalpárokon egy-egy szörny és idézet szerepel majd, így a könyvek egyenként 200 oldalasak lesznek. A kötetek mérete 20 cm x 20 cm.</w:t>
      </w:r>
      <w:r>
        <w:rPr>
          <w:color w:val="000000"/>
          <w:sz w:val="24"/>
          <w:szCs w:val="24"/>
        </w:rPr>
        <w:br/>
        <w:t xml:space="preserve">A két kötet – NapiSzörny vol.1 és vol.2 – nem lezárója a sorozatnak, csak az elmúlt két év összegzése. Sőt a – remélhetőleg – élethosszig tartó illusztrációs projektem kezdete.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58892">
    <w:multiLevelType w:val="hybridMultilevel"/>
    <w:lvl w:ilvl="0" w:tplc="84430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58892">
    <w:abstractNumId w:val="42258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263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