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LÉVAI</w:t>
            </w:r>
          </w:p>
          <w:p w:rsidR="00C275A3" w:rsidRDefault="00A96AEC" w:rsidP="00C275A3">
            <w:pPr>
              <w:pStyle w:val="Hallgatokepzes"/>
            </w:pPr>
            <w:r>
              <w:t>Product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Csepregi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Sanitary Collection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goal of the project is to make a high-end bathroom sanitary collection.</w:t>
      </w:r>
      <w:r>
        <w:rPr>
          <w:color w:val="000000"/>
          <w:sz w:val="24"/>
          <w:szCs w:val="24"/>
        </w:rPr>
        <w:br/>
        <w:t xml:space="preserve">My concept was to create a collection with smooth, sleek and versatile forms.</w:t>
      </w:r>
      <w:r>
        <w:rPr>
          <w:color w:val="000000"/>
          <w:sz w:val="24"/>
          <w:szCs w:val="24"/>
        </w:rPr>
        <w:br/>
        <w:t xml:space="preserve">The first step to creathe a basin which mimics the style of the following parts.</w:t>
      </w:r>
      <w:r>
        <w:rPr>
          <w:color w:val="000000"/>
          <w:sz w:val="24"/>
          <w:szCs w:val="24"/>
        </w:rPr>
        <w:br/>
        <w:t xml:space="preserve">The internal shape of the basin consist of planar surfaces combined with the hexagonal base substantiate a various design.</w:t>
      </w:r>
      <w:r>
        <w:rPr>
          <w:color w:val="000000"/>
          <w:sz w:val="24"/>
          <w:szCs w:val="24"/>
        </w:rPr>
        <w:br/>
        <w:t xml:space="preserve">The angle of the sides allows to put the basin into the corner or beside the walls as well.</w:t>
      </w:r>
      <w:r>
        <w:rPr>
          <w:color w:val="000000"/>
          <w:sz w:val="24"/>
          <w:szCs w:val="24"/>
        </w:rPr>
        <w:br/>
        <w:t xml:space="preserve">This strict structure is made softer by the blanded form of the removable sinker cover.</w:t>
      </w:r>
      <w:r>
        <w:rPr>
          <w:color w:val="000000"/>
          <w:sz w:val="24"/>
          <w:szCs w:val="24"/>
        </w:rPr>
        <w:br/>
        <w:t xml:space="preserve">According to the materials the shaping makes passible to produce it from metal, ceramics and concrete too.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78014">
    <w:multiLevelType w:val="hybridMultilevel"/>
    <w:lvl w:ilvl="0" w:tplc="66418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78014">
    <w:abstractNumId w:val="92378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39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