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LASZLO MANGLIAR</w:t>
            </w:r>
          </w:p>
          <w:p w:rsidR="00C275A3" w:rsidRDefault="00A96AEC" w:rsidP="00C275A3">
            <w:pPr>
              <w:pStyle w:val="Hallgatokepzes"/>
            </w:pPr>
            <w:r>
              <w:t>architecture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Simonyi Karoly Faculty of Engineering, Wood Sciences and Applied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Gabor U. Nagy</w:t>
            </w:r>
          </w:p>
          <w:p w:rsidR="00DB4822" w:rsidRDefault="00DB4822" w:rsidP="00E11062">
            <w:pPr>
              <w:pStyle w:val="Konzulensek"/>
            </w:pPr>
            <w:r w:rsidRPr="00DB4822">
              <w:t>director of institut,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wooden grid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designed a spatial structure, a transparent cubic grid made from oak. It is a smart modular system. The construction can build with torque-tolerant wooden joints. The structure is easy to fabricate, build, transport, and store.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14928">
    <w:multiLevelType w:val="hybridMultilevel"/>
    <w:lvl w:ilvl="0" w:tplc="42009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14928">
    <w:abstractNumId w:val="657149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524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